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156E7" w14:textId="440509FB" w:rsidR="00BC0734" w:rsidRPr="009929CC" w:rsidRDefault="00106509" w:rsidP="00B14576">
      <w:pPr>
        <w:pStyle w:val="Title"/>
        <w:rPr>
          <w:lang w:bidi="en-GB"/>
        </w:rPr>
      </w:pPr>
      <w:bookmarkStart w:id="0" w:name="_Toc41381239"/>
      <w:r w:rsidRPr="009929CC">
        <w:rPr>
          <w:lang w:bidi="en-GB"/>
        </w:rPr>
        <w:t xml:space="preserve">Repairs and Maintenance Policy </w:t>
      </w:r>
    </w:p>
    <w:p w14:paraId="136F83DC" w14:textId="77777777" w:rsidR="00BC0734" w:rsidRPr="009929CC" w:rsidRDefault="00BC0734" w:rsidP="005D38DB">
      <w:pPr>
        <w:rPr>
          <w:lang w:val="en-US"/>
        </w:rPr>
      </w:pPr>
    </w:p>
    <w:tbl>
      <w:tblPr>
        <w:tblStyle w:val="TableGrid"/>
        <w:tblW w:w="0" w:type="auto"/>
        <w:tblLook w:val="04A0" w:firstRow="1" w:lastRow="0" w:firstColumn="1" w:lastColumn="0" w:noHBand="0" w:noVBand="1"/>
      </w:tblPr>
      <w:tblGrid>
        <w:gridCol w:w="2547"/>
        <w:gridCol w:w="7903"/>
      </w:tblGrid>
      <w:tr w:rsidR="002103E5" w:rsidRPr="009929CC" w14:paraId="4FB8B159" w14:textId="77777777" w:rsidTr="00BC0734">
        <w:trPr>
          <w:trHeight w:val="363"/>
        </w:trPr>
        <w:tc>
          <w:tcPr>
            <w:tcW w:w="2547" w:type="dxa"/>
            <w:shd w:val="clear" w:color="auto" w:fill="E7E6E6" w:themeFill="background2"/>
          </w:tcPr>
          <w:p w14:paraId="38223B48" w14:textId="77777777" w:rsidR="005D38DB" w:rsidRPr="009929CC" w:rsidRDefault="005D38DB" w:rsidP="0063782A">
            <w:pPr>
              <w:pStyle w:val="Heading4"/>
            </w:pPr>
            <w:r w:rsidRPr="009929CC">
              <w:t>Document owner</w:t>
            </w:r>
          </w:p>
        </w:tc>
        <w:tc>
          <w:tcPr>
            <w:tcW w:w="7903" w:type="dxa"/>
          </w:tcPr>
          <w:p w14:paraId="2CD6869E" w14:textId="77777777" w:rsidR="005D38DB" w:rsidRPr="009929CC" w:rsidRDefault="00106509" w:rsidP="005D38DB">
            <w:pPr>
              <w:rPr>
                <w:color w:val="auto"/>
                <w:sz w:val="24"/>
                <w:lang w:val="en-US"/>
              </w:rPr>
            </w:pPr>
            <w:r w:rsidRPr="009929CC">
              <w:rPr>
                <w:color w:val="auto"/>
                <w:sz w:val="24"/>
                <w:lang w:val="en-US"/>
              </w:rPr>
              <w:t xml:space="preserve">Matthew Rothwell – Director of Asset Management </w:t>
            </w:r>
          </w:p>
          <w:p w14:paraId="14490104" w14:textId="7623DA85" w:rsidR="00106509" w:rsidRPr="009929CC" w:rsidRDefault="00106509" w:rsidP="005D38DB">
            <w:pPr>
              <w:rPr>
                <w:color w:val="auto"/>
                <w:sz w:val="24"/>
                <w:lang w:val="en-US"/>
              </w:rPr>
            </w:pPr>
          </w:p>
        </w:tc>
      </w:tr>
      <w:tr w:rsidR="002103E5" w:rsidRPr="009929CC" w14:paraId="27378153" w14:textId="77777777" w:rsidTr="00BC0734">
        <w:trPr>
          <w:trHeight w:val="363"/>
        </w:trPr>
        <w:tc>
          <w:tcPr>
            <w:tcW w:w="2547" w:type="dxa"/>
            <w:shd w:val="clear" w:color="auto" w:fill="E7E6E6" w:themeFill="background2"/>
          </w:tcPr>
          <w:p w14:paraId="7B787454" w14:textId="77777777" w:rsidR="005D38DB" w:rsidRPr="009929CC" w:rsidRDefault="005D38DB" w:rsidP="0063782A">
            <w:pPr>
              <w:pStyle w:val="Heading4"/>
            </w:pPr>
            <w:r w:rsidRPr="009929CC">
              <w:t>Approved by</w:t>
            </w:r>
          </w:p>
        </w:tc>
        <w:tc>
          <w:tcPr>
            <w:tcW w:w="7903" w:type="dxa"/>
          </w:tcPr>
          <w:p w14:paraId="71ED8066" w14:textId="77777777" w:rsidR="005D38DB" w:rsidRPr="009929CC" w:rsidRDefault="00106509" w:rsidP="00BC229C">
            <w:pPr>
              <w:pStyle w:val="Heading2"/>
              <w:rPr>
                <w:lang w:val="en-US"/>
              </w:rPr>
            </w:pPr>
            <w:r w:rsidRPr="009929CC">
              <w:rPr>
                <w:lang w:val="en-US"/>
              </w:rPr>
              <w:t xml:space="preserve">Executive Team </w:t>
            </w:r>
          </w:p>
          <w:p w14:paraId="5713A1EA" w14:textId="4FFAE7C7" w:rsidR="00106509" w:rsidRPr="009929CC" w:rsidRDefault="00106509" w:rsidP="00106509">
            <w:pPr>
              <w:rPr>
                <w:lang w:val="en-US"/>
              </w:rPr>
            </w:pPr>
          </w:p>
        </w:tc>
      </w:tr>
      <w:tr w:rsidR="002103E5" w:rsidRPr="009929CC" w14:paraId="08994FC8" w14:textId="77777777" w:rsidTr="00BC0734">
        <w:trPr>
          <w:trHeight w:val="363"/>
        </w:trPr>
        <w:tc>
          <w:tcPr>
            <w:tcW w:w="2547" w:type="dxa"/>
            <w:shd w:val="clear" w:color="auto" w:fill="E7E6E6" w:themeFill="background2"/>
          </w:tcPr>
          <w:p w14:paraId="17691589" w14:textId="77777777" w:rsidR="005D38DB" w:rsidRPr="009929CC" w:rsidRDefault="002103E5" w:rsidP="0063782A">
            <w:pPr>
              <w:pStyle w:val="Heading4"/>
            </w:pPr>
            <w:r w:rsidRPr="009929CC">
              <w:t>Approved date</w:t>
            </w:r>
          </w:p>
        </w:tc>
        <w:tc>
          <w:tcPr>
            <w:tcW w:w="7903" w:type="dxa"/>
          </w:tcPr>
          <w:p w14:paraId="4ADA23D1" w14:textId="79D82955" w:rsidR="00E20ED9" w:rsidRDefault="00106509" w:rsidP="005D38DB">
            <w:pPr>
              <w:rPr>
                <w:color w:val="auto"/>
                <w:sz w:val="24"/>
                <w:lang w:val="en-US"/>
              </w:rPr>
            </w:pPr>
            <w:r w:rsidRPr="009929CC">
              <w:rPr>
                <w:color w:val="auto"/>
                <w:sz w:val="24"/>
                <w:lang w:val="en-US"/>
              </w:rPr>
              <w:t>2 May 2024</w:t>
            </w:r>
          </w:p>
          <w:p w14:paraId="712F4CB1" w14:textId="5D04167F" w:rsidR="00814E09" w:rsidRPr="009929CC" w:rsidRDefault="00814E09" w:rsidP="005D38DB">
            <w:pPr>
              <w:rPr>
                <w:color w:val="auto"/>
                <w:sz w:val="24"/>
                <w:lang w:val="en-US"/>
              </w:rPr>
            </w:pPr>
            <w:r>
              <w:rPr>
                <w:color w:val="auto"/>
                <w:sz w:val="24"/>
                <w:lang w:val="en-US"/>
              </w:rPr>
              <w:t xml:space="preserve">1 November 2025 – Amendments to repairs timescales, approved by Executive Director of </w:t>
            </w:r>
            <w:r w:rsidR="005F178B">
              <w:rPr>
                <w:color w:val="auto"/>
                <w:sz w:val="24"/>
                <w:lang w:val="en-US"/>
              </w:rPr>
              <w:t>P</w:t>
            </w:r>
            <w:r>
              <w:rPr>
                <w:color w:val="auto"/>
                <w:sz w:val="24"/>
                <w:lang w:val="en-US"/>
              </w:rPr>
              <w:t xml:space="preserve">roperty </w:t>
            </w:r>
          </w:p>
          <w:p w14:paraId="356BEE14" w14:textId="0DA07051" w:rsidR="00106509" w:rsidRPr="009929CC" w:rsidRDefault="00106509" w:rsidP="005D38DB">
            <w:pPr>
              <w:rPr>
                <w:color w:val="auto"/>
                <w:sz w:val="24"/>
                <w:lang w:val="en-US"/>
              </w:rPr>
            </w:pPr>
          </w:p>
        </w:tc>
      </w:tr>
      <w:tr w:rsidR="00BC0734" w:rsidRPr="009929CC" w14:paraId="5BE8B11A" w14:textId="77777777" w:rsidTr="00BC0734">
        <w:trPr>
          <w:trHeight w:val="363"/>
        </w:trPr>
        <w:tc>
          <w:tcPr>
            <w:tcW w:w="2547" w:type="dxa"/>
            <w:shd w:val="clear" w:color="auto" w:fill="E7E6E6" w:themeFill="background2"/>
          </w:tcPr>
          <w:p w14:paraId="7C966F50" w14:textId="77777777" w:rsidR="002103E5" w:rsidRPr="009929CC" w:rsidRDefault="002103E5" w:rsidP="0063782A">
            <w:pPr>
              <w:pStyle w:val="Heading4"/>
            </w:pPr>
            <w:r w:rsidRPr="009929CC">
              <w:t>Review date</w:t>
            </w:r>
          </w:p>
        </w:tc>
        <w:tc>
          <w:tcPr>
            <w:tcW w:w="7903" w:type="dxa"/>
          </w:tcPr>
          <w:p w14:paraId="067E1D72" w14:textId="77777777" w:rsidR="002103E5" w:rsidRPr="009929CC" w:rsidRDefault="00106509" w:rsidP="005D38DB">
            <w:pPr>
              <w:rPr>
                <w:color w:val="auto"/>
                <w:sz w:val="24"/>
                <w:lang w:val="en-US"/>
              </w:rPr>
            </w:pPr>
            <w:r w:rsidRPr="009929CC">
              <w:rPr>
                <w:color w:val="auto"/>
                <w:sz w:val="24"/>
                <w:lang w:val="en-US"/>
              </w:rPr>
              <w:t xml:space="preserve">2 May 2026 </w:t>
            </w:r>
          </w:p>
          <w:p w14:paraId="32395117" w14:textId="3692E1FA" w:rsidR="00106509" w:rsidRPr="009929CC" w:rsidRDefault="00106509" w:rsidP="005D38DB">
            <w:pPr>
              <w:rPr>
                <w:color w:val="auto"/>
                <w:sz w:val="24"/>
                <w:lang w:val="en-US"/>
              </w:rPr>
            </w:pPr>
          </w:p>
        </w:tc>
      </w:tr>
      <w:tr w:rsidR="002103E5" w:rsidRPr="009929CC" w14:paraId="0A6C13AE" w14:textId="77777777" w:rsidTr="00BC0734">
        <w:trPr>
          <w:trHeight w:val="363"/>
        </w:trPr>
        <w:tc>
          <w:tcPr>
            <w:tcW w:w="2547" w:type="dxa"/>
            <w:shd w:val="clear" w:color="auto" w:fill="E7E6E6" w:themeFill="background2"/>
          </w:tcPr>
          <w:p w14:paraId="08DF12CF" w14:textId="77777777" w:rsidR="002103E5" w:rsidRPr="009929CC" w:rsidRDefault="002103E5" w:rsidP="0063782A">
            <w:pPr>
              <w:pStyle w:val="Heading4"/>
            </w:pPr>
            <w:r w:rsidRPr="009929CC">
              <w:t>Version</w:t>
            </w:r>
          </w:p>
        </w:tc>
        <w:tc>
          <w:tcPr>
            <w:tcW w:w="7903" w:type="dxa"/>
          </w:tcPr>
          <w:p w14:paraId="37CDED1F" w14:textId="77777777" w:rsidR="002103E5" w:rsidRPr="009929CC" w:rsidRDefault="00106509" w:rsidP="005D38DB">
            <w:pPr>
              <w:rPr>
                <w:color w:val="auto"/>
                <w:sz w:val="24"/>
                <w:lang w:val="en-US"/>
              </w:rPr>
            </w:pPr>
            <w:r w:rsidRPr="009929CC">
              <w:rPr>
                <w:color w:val="auto"/>
                <w:sz w:val="24"/>
                <w:lang w:val="en-US"/>
              </w:rPr>
              <w:t>4</w:t>
            </w:r>
          </w:p>
          <w:p w14:paraId="70E132F0" w14:textId="3BF3F203" w:rsidR="00106509" w:rsidRPr="009929CC" w:rsidRDefault="00106509" w:rsidP="005D38DB">
            <w:pPr>
              <w:rPr>
                <w:color w:val="auto"/>
                <w:sz w:val="24"/>
                <w:lang w:val="en-US"/>
              </w:rPr>
            </w:pPr>
          </w:p>
        </w:tc>
      </w:tr>
      <w:tr w:rsidR="002103E5" w:rsidRPr="009929CC" w14:paraId="5E3EAD98" w14:textId="77777777" w:rsidTr="00BC0734">
        <w:trPr>
          <w:trHeight w:val="363"/>
        </w:trPr>
        <w:tc>
          <w:tcPr>
            <w:tcW w:w="2547" w:type="dxa"/>
            <w:shd w:val="clear" w:color="auto" w:fill="E7E6E6" w:themeFill="background2"/>
          </w:tcPr>
          <w:p w14:paraId="6F3BC2AA" w14:textId="77777777" w:rsidR="002103E5" w:rsidRPr="009929CC" w:rsidRDefault="002103E5" w:rsidP="0063782A">
            <w:pPr>
              <w:pStyle w:val="Heading4"/>
            </w:pPr>
            <w:r w:rsidRPr="009929CC">
              <w:t>Scope</w:t>
            </w:r>
          </w:p>
        </w:tc>
        <w:tc>
          <w:tcPr>
            <w:tcW w:w="7903" w:type="dxa"/>
          </w:tcPr>
          <w:p w14:paraId="17DC0584" w14:textId="77777777" w:rsidR="00106509" w:rsidRPr="009929CC" w:rsidRDefault="00106509" w:rsidP="00106509">
            <w:pPr>
              <w:autoSpaceDE w:val="0"/>
              <w:autoSpaceDN w:val="0"/>
              <w:adjustRightInd w:val="0"/>
              <w:textAlignment w:val="center"/>
              <w:rPr>
                <w:rFonts w:eastAsia="Times New Roman" w:cs="Times New Roman"/>
                <w:sz w:val="24"/>
              </w:rPr>
            </w:pPr>
            <w:r w:rsidRPr="009929CC">
              <w:rPr>
                <w:rFonts w:eastAsia="Times New Roman" w:cs="Times New Roman"/>
                <w:sz w:val="24"/>
              </w:rPr>
              <w:t xml:space="preserve">This policy sets out the requirements of the responsive repairs, pest management, alterations and disrepair services delivered to tenants and properties under The Regenda Group portfolio.   </w:t>
            </w:r>
          </w:p>
          <w:p w14:paraId="6ECC45FC" w14:textId="77777777" w:rsidR="00106509" w:rsidRPr="009929CC" w:rsidRDefault="00106509" w:rsidP="00106509">
            <w:pPr>
              <w:autoSpaceDE w:val="0"/>
              <w:autoSpaceDN w:val="0"/>
              <w:adjustRightInd w:val="0"/>
              <w:textAlignment w:val="center"/>
              <w:rPr>
                <w:rFonts w:cs="Arial"/>
                <w:color w:val="000000"/>
                <w:sz w:val="24"/>
              </w:rPr>
            </w:pPr>
          </w:p>
          <w:p w14:paraId="2DA5B4C2" w14:textId="77777777" w:rsidR="00106509" w:rsidRPr="009929CC" w:rsidRDefault="00106509" w:rsidP="00106509">
            <w:pPr>
              <w:autoSpaceDE w:val="0"/>
              <w:autoSpaceDN w:val="0"/>
              <w:adjustRightInd w:val="0"/>
              <w:textAlignment w:val="center"/>
              <w:rPr>
                <w:rFonts w:cs="Arial"/>
                <w:color w:val="000000"/>
                <w:sz w:val="24"/>
              </w:rPr>
            </w:pPr>
            <w:r w:rsidRPr="009929CC">
              <w:rPr>
                <w:rFonts w:cs="Arial"/>
                <w:color w:val="000000"/>
                <w:sz w:val="24"/>
              </w:rPr>
              <w:t>This policy does not cover investment work within properties and/or cyclical maintenance repairs.</w:t>
            </w:r>
          </w:p>
          <w:p w14:paraId="62A7E665" w14:textId="77777777" w:rsidR="002103E5" w:rsidRPr="009929CC" w:rsidRDefault="002103E5" w:rsidP="005D38DB">
            <w:pPr>
              <w:rPr>
                <w:color w:val="auto"/>
                <w:sz w:val="24"/>
                <w:lang w:val="en-US"/>
              </w:rPr>
            </w:pPr>
          </w:p>
        </w:tc>
      </w:tr>
    </w:tbl>
    <w:p w14:paraId="2596988E" w14:textId="77777777" w:rsidR="005D38DB" w:rsidRPr="009929CC" w:rsidRDefault="005D38DB" w:rsidP="00A858D5">
      <w:pPr>
        <w:pStyle w:val="Header"/>
        <w:tabs>
          <w:tab w:val="clear" w:pos="4513"/>
          <w:tab w:val="clear" w:pos="9026"/>
        </w:tabs>
        <w:rPr>
          <w:lang w:val="en-US"/>
        </w:rPr>
      </w:pPr>
    </w:p>
    <w:p w14:paraId="1D674E7D" w14:textId="77777777" w:rsidR="006B21CA" w:rsidRPr="009929CC" w:rsidRDefault="00776069" w:rsidP="002733BE">
      <w:pPr>
        <w:pStyle w:val="Heading1"/>
        <w:numPr>
          <w:ilvl w:val="0"/>
          <w:numId w:val="1"/>
        </w:numPr>
      </w:pPr>
      <w:bookmarkStart w:id="1" w:name="_Toc88569001"/>
      <w:r w:rsidRPr="009929CC">
        <w:rPr>
          <w:lang w:bidi="en-GB"/>
        </w:rPr>
        <w:t xml:space="preserve"> </w:t>
      </w:r>
      <w:r w:rsidR="006B21CA" w:rsidRPr="009929CC">
        <w:rPr>
          <w:lang w:bidi="en-GB"/>
        </w:rPr>
        <w:t>Introduction/ policy statement</w:t>
      </w:r>
      <w:bookmarkEnd w:id="0"/>
      <w:bookmarkEnd w:id="1"/>
    </w:p>
    <w:p w14:paraId="722D8279" w14:textId="77777777" w:rsidR="00106509" w:rsidRPr="009929CC" w:rsidRDefault="00106509" w:rsidP="00106509"/>
    <w:p w14:paraId="56F353B1" w14:textId="64C9F421" w:rsidR="00106509" w:rsidRPr="009929CC" w:rsidRDefault="00106509" w:rsidP="002733BE">
      <w:pPr>
        <w:pStyle w:val="ListParagraph"/>
        <w:numPr>
          <w:ilvl w:val="1"/>
          <w:numId w:val="2"/>
        </w:numPr>
      </w:pPr>
      <w:r w:rsidRPr="009929CC">
        <w:t>As a landlord The Regenda Group is legally obliged to repair and maintain its housing portfolio and ‘keep in repair’ their property portfolio. Regenda is committed to providing an effective, high quality, value-for-money repairs and maintenance service that is responsive to customer’s needs. This policy aims to set out the requirements of this service.</w:t>
      </w:r>
    </w:p>
    <w:p w14:paraId="0B1457D1" w14:textId="77777777" w:rsidR="007D6D68" w:rsidRPr="009929CC" w:rsidRDefault="00776069" w:rsidP="002733BE">
      <w:pPr>
        <w:pStyle w:val="Heading1"/>
        <w:numPr>
          <w:ilvl w:val="0"/>
          <w:numId w:val="1"/>
        </w:numPr>
        <w:ind w:left="360"/>
        <w:rPr>
          <w:lang w:bidi="en-GB"/>
        </w:rPr>
      </w:pPr>
      <w:bookmarkStart w:id="2" w:name="_Toc41381240"/>
      <w:bookmarkStart w:id="3" w:name="_Toc88569002"/>
      <w:r w:rsidRPr="009929CC">
        <w:rPr>
          <w:lang w:bidi="en-GB"/>
        </w:rPr>
        <w:t xml:space="preserve"> </w:t>
      </w:r>
      <w:r w:rsidR="006B21CA" w:rsidRPr="009929CC">
        <w:rPr>
          <w:lang w:bidi="en-GB"/>
        </w:rPr>
        <w:t>Definitions</w:t>
      </w:r>
      <w:bookmarkEnd w:id="2"/>
      <w:bookmarkEnd w:id="3"/>
    </w:p>
    <w:p w14:paraId="0467EB7F" w14:textId="77777777" w:rsidR="006B21CA" w:rsidRPr="009929CC" w:rsidRDefault="006B21CA" w:rsidP="006B21CA">
      <w:pPr>
        <w:rPr>
          <w:lang w:bidi="en-GB"/>
        </w:rPr>
      </w:pPr>
    </w:p>
    <w:p w14:paraId="56B7E3CA" w14:textId="51730A05" w:rsidR="00106509" w:rsidRPr="009929CC" w:rsidRDefault="00106509" w:rsidP="00106509">
      <w:pPr>
        <w:ind w:left="720"/>
      </w:pPr>
      <w:r w:rsidRPr="009929CC">
        <w:rPr>
          <w:b/>
        </w:rPr>
        <w:t xml:space="preserve">Responsive Repairs – </w:t>
      </w:r>
      <w:r w:rsidRPr="009929CC">
        <w:t xml:space="preserve">A responsive repair is a part of the building fabric or fittings that is already present but needs repairing or replacing dependant on what is necessary at the time. </w:t>
      </w:r>
      <w:r w:rsidR="00832F14">
        <w:t xml:space="preserve">This could be </w:t>
      </w:r>
      <w:r w:rsidR="00BB7EE8">
        <w:t>completed as an emergency or routine repair. Timeframes are documented further on in the Policy.</w:t>
      </w:r>
    </w:p>
    <w:p w14:paraId="372AE6D3" w14:textId="77777777" w:rsidR="00106509" w:rsidRPr="009929CC" w:rsidRDefault="00106509" w:rsidP="00106509">
      <w:pPr>
        <w:ind w:left="360"/>
      </w:pPr>
    </w:p>
    <w:p w14:paraId="67AA922C" w14:textId="77777777" w:rsidR="00106509" w:rsidRPr="009929CC" w:rsidRDefault="00106509" w:rsidP="00106509">
      <w:pPr>
        <w:ind w:left="720"/>
      </w:pPr>
      <w:r w:rsidRPr="009929CC">
        <w:rPr>
          <w:b/>
        </w:rPr>
        <w:t xml:space="preserve">Major Repairs - </w:t>
      </w:r>
      <w:r w:rsidRPr="009929CC">
        <w:t xml:space="preserve">Is a subsection of this category which is significant due to the extent of the works or the cost of undertaking the work. </w:t>
      </w:r>
    </w:p>
    <w:p w14:paraId="29D920DB" w14:textId="77777777" w:rsidR="00106509" w:rsidRPr="009929CC" w:rsidRDefault="00106509" w:rsidP="00106509">
      <w:pPr>
        <w:ind w:left="360"/>
      </w:pPr>
    </w:p>
    <w:p w14:paraId="15B6A15E" w14:textId="37145B38" w:rsidR="00106509" w:rsidRPr="009929CC" w:rsidRDefault="002C65CD" w:rsidP="00106509">
      <w:pPr>
        <w:ind w:left="720"/>
      </w:pPr>
      <w:r>
        <w:rPr>
          <w:b/>
          <w:bCs/>
        </w:rPr>
        <w:t xml:space="preserve">Home </w:t>
      </w:r>
      <w:r w:rsidR="00106509" w:rsidRPr="009929CC">
        <w:rPr>
          <w:b/>
          <w:bCs/>
        </w:rPr>
        <w:t xml:space="preserve">Alteration – </w:t>
      </w:r>
      <w:r w:rsidR="00106509" w:rsidRPr="009929CC">
        <w:t>Is a request from a customer where they wish to alter elements of their home at their own cost.</w:t>
      </w:r>
    </w:p>
    <w:p w14:paraId="515B175E" w14:textId="77777777" w:rsidR="00106509" w:rsidRPr="009929CC" w:rsidRDefault="00106509" w:rsidP="00106509">
      <w:pPr>
        <w:rPr>
          <w:b/>
          <w:bCs/>
        </w:rPr>
      </w:pPr>
    </w:p>
    <w:p w14:paraId="6CC0C7C3" w14:textId="426980ED" w:rsidR="00106509" w:rsidRPr="009929CC" w:rsidRDefault="00106509" w:rsidP="00106509">
      <w:pPr>
        <w:ind w:left="720"/>
      </w:pPr>
      <w:r w:rsidRPr="35CB3C9F">
        <w:rPr>
          <w:b/>
          <w:bCs/>
        </w:rPr>
        <w:t>Disrepair -</w:t>
      </w:r>
      <w:r>
        <w:t xml:space="preserve"> As a landlord Regenda Homes is legally obliged to repair and maintain its housing portfolio and ‘keep in repair’ their property portfolio. Under </w:t>
      </w:r>
      <w:r w:rsidRPr="35CB3C9F">
        <w:rPr>
          <w:lang w:eastAsia="en-GB"/>
        </w:rPr>
        <w:t xml:space="preserve">the terms of our tenancy agreement some repairs are Regenda’s responsibility, and some are the </w:t>
      </w:r>
      <w:r w:rsidR="002C65CD">
        <w:rPr>
          <w:lang w:eastAsia="en-GB"/>
        </w:rPr>
        <w:t>c</w:t>
      </w:r>
      <w:r w:rsidRPr="35CB3C9F">
        <w:rPr>
          <w:lang w:eastAsia="en-GB"/>
        </w:rPr>
        <w:t xml:space="preserve">ustomers. </w:t>
      </w:r>
    </w:p>
    <w:p w14:paraId="21C2197E" w14:textId="77777777" w:rsidR="006B21CA" w:rsidRPr="009929CC" w:rsidRDefault="00776069" w:rsidP="002733BE">
      <w:pPr>
        <w:pStyle w:val="Heading1"/>
        <w:numPr>
          <w:ilvl w:val="0"/>
          <w:numId w:val="1"/>
        </w:numPr>
        <w:rPr>
          <w:lang w:bidi="en-GB"/>
        </w:rPr>
      </w:pPr>
      <w:bookmarkStart w:id="4" w:name="_Toc41381241"/>
      <w:bookmarkStart w:id="5" w:name="_Toc88569003"/>
      <w:r w:rsidRPr="009929CC">
        <w:rPr>
          <w:lang w:bidi="en-GB"/>
        </w:rPr>
        <w:lastRenderedPageBreak/>
        <w:t xml:space="preserve"> </w:t>
      </w:r>
      <w:r w:rsidR="006B21CA" w:rsidRPr="009929CC">
        <w:rPr>
          <w:lang w:bidi="en-GB"/>
        </w:rPr>
        <w:t>Scope and exemptions</w:t>
      </w:r>
      <w:bookmarkEnd w:id="4"/>
      <w:bookmarkEnd w:id="5"/>
    </w:p>
    <w:p w14:paraId="63282A7D" w14:textId="77777777" w:rsidR="00106509" w:rsidRPr="009929CC" w:rsidRDefault="00106509" w:rsidP="00106509">
      <w:pPr>
        <w:autoSpaceDE w:val="0"/>
        <w:autoSpaceDN w:val="0"/>
        <w:adjustRightInd w:val="0"/>
        <w:textAlignment w:val="center"/>
        <w:rPr>
          <w:rFonts w:eastAsia="Times New Roman" w:cs="Times New Roman"/>
        </w:rPr>
      </w:pPr>
    </w:p>
    <w:p w14:paraId="16F2EF4E" w14:textId="424DF5B0" w:rsidR="00106509" w:rsidRPr="009929CC" w:rsidRDefault="00106509" w:rsidP="00F56474">
      <w:pPr>
        <w:autoSpaceDE w:val="0"/>
        <w:autoSpaceDN w:val="0"/>
        <w:adjustRightInd w:val="0"/>
        <w:ind w:left="720" w:hanging="720"/>
        <w:textAlignment w:val="center"/>
        <w:rPr>
          <w:rFonts w:eastAsia="Times New Roman" w:cs="Times New Roman"/>
        </w:rPr>
      </w:pPr>
      <w:r w:rsidRPr="009929CC">
        <w:rPr>
          <w:rFonts w:eastAsia="Times New Roman" w:cs="Times New Roman"/>
        </w:rPr>
        <w:t>3.</w:t>
      </w:r>
      <w:r w:rsidR="00F56474">
        <w:rPr>
          <w:rFonts w:eastAsia="Times New Roman" w:cs="Times New Roman"/>
        </w:rPr>
        <w:t xml:space="preserve">1 </w:t>
      </w:r>
      <w:r w:rsidR="00F56474">
        <w:rPr>
          <w:rFonts w:eastAsia="Times New Roman" w:cs="Times New Roman"/>
        </w:rPr>
        <w:tab/>
      </w:r>
      <w:r w:rsidRPr="009929CC">
        <w:rPr>
          <w:rFonts w:eastAsia="Times New Roman" w:cs="Times New Roman"/>
        </w:rPr>
        <w:t xml:space="preserve">This policy sets out the requirements of the responsive repairs, pest management, alterations and disrepair services delivered to tenants and properties under The Regenda Group portfolio.   </w:t>
      </w:r>
    </w:p>
    <w:p w14:paraId="00D33A6A" w14:textId="77777777" w:rsidR="00106509" w:rsidRPr="009929CC" w:rsidRDefault="00106509" w:rsidP="00106509">
      <w:pPr>
        <w:autoSpaceDE w:val="0"/>
        <w:autoSpaceDN w:val="0"/>
        <w:adjustRightInd w:val="0"/>
        <w:textAlignment w:val="center"/>
        <w:rPr>
          <w:rFonts w:cs="Arial"/>
          <w:color w:val="000000"/>
        </w:rPr>
      </w:pPr>
    </w:p>
    <w:p w14:paraId="42749507" w14:textId="43D74065" w:rsidR="00106509" w:rsidRPr="009929CC" w:rsidRDefault="00106509" w:rsidP="00F56474">
      <w:pPr>
        <w:autoSpaceDE w:val="0"/>
        <w:autoSpaceDN w:val="0"/>
        <w:adjustRightInd w:val="0"/>
        <w:ind w:left="720" w:hanging="720"/>
        <w:textAlignment w:val="center"/>
        <w:rPr>
          <w:rFonts w:cs="Arial"/>
          <w:color w:val="000000"/>
        </w:rPr>
      </w:pPr>
      <w:r w:rsidRPr="009929CC">
        <w:rPr>
          <w:rFonts w:cs="Arial"/>
          <w:color w:val="000000"/>
        </w:rPr>
        <w:t>3.2</w:t>
      </w:r>
      <w:r w:rsidR="00BB7EE8">
        <w:rPr>
          <w:rFonts w:cs="Arial"/>
          <w:color w:val="000000"/>
        </w:rPr>
        <w:t xml:space="preserve"> </w:t>
      </w:r>
      <w:r w:rsidR="00F56474">
        <w:rPr>
          <w:rFonts w:cs="Arial"/>
          <w:color w:val="000000"/>
        </w:rPr>
        <w:tab/>
      </w:r>
      <w:r w:rsidRPr="009929CC">
        <w:rPr>
          <w:rFonts w:cs="Arial"/>
          <w:color w:val="000000"/>
        </w:rPr>
        <w:t>This policy does not cover investment work within properties and/or cyclical</w:t>
      </w:r>
      <w:r w:rsidR="00BB7EE8">
        <w:rPr>
          <w:rFonts w:cs="Arial"/>
          <w:color w:val="000000"/>
        </w:rPr>
        <w:t xml:space="preserve"> </w:t>
      </w:r>
      <w:r w:rsidRPr="009929CC">
        <w:rPr>
          <w:rFonts w:cs="Arial"/>
          <w:color w:val="000000"/>
        </w:rPr>
        <w:t>maintenance</w:t>
      </w:r>
      <w:r w:rsidR="00F56474">
        <w:rPr>
          <w:rFonts w:cs="Arial"/>
          <w:color w:val="000000"/>
        </w:rPr>
        <w:t xml:space="preserve"> </w:t>
      </w:r>
      <w:r w:rsidRPr="009929CC">
        <w:rPr>
          <w:rFonts w:cs="Arial"/>
          <w:color w:val="000000"/>
        </w:rPr>
        <w:t>repairs.</w:t>
      </w:r>
    </w:p>
    <w:p w14:paraId="0D8600F1" w14:textId="77777777" w:rsidR="00106509" w:rsidRPr="009929CC" w:rsidRDefault="00106509" w:rsidP="00106509">
      <w:pPr>
        <w:autoSpaceDE w:val="0"/>
        <w:autoSpaceDN w:val="0"/>
        <w:adjustRightInd w:val="0"/>
        <w:spacing w:line="288" w:lineRule="auto"/>
        <w:textAlignment w:val="center"/>
        <w:rPr>
          <w:rFonts w:cs="Arial"/>
          <w:color w:val="000000"/>
        </w:rPr>
      </w:pPr>
    </w:p>
    <w:p w14:paraId="68DEE2DB" w14:textId="364BE7BA" w:rsidR="00106509" w:rsidRPr="009929CC" w:rsidRDefault="00106509" w:rsidP="00F56474">
      <w:pPr>
        <w:rPr>
          <w:b/>
          <w:bCs/>
          <w:color w:val="auto"/>
          <w:szCs w:val="22"/>
        </w:rPr>
      </w:pPr>
      <w:r w:rsidRPr="009929CC">
        <w:rPr>
          <w:b/>
          <w:bCs/>
        </w:rPr>
        <w:t>3.2</w:t>
      </w:r>
      <w:r w:rsidR="00BB7EE8">
        <w:rPr>
          <w:b/>
          <w:bCs/>
        </w:rPr>
        <w:t xml:space="preserve"> </w:t>
      </w:r>
      <w:r w:rsidRPr="009929CC">
        <w:rPr>
          <w:b/>
          <w:bCs/>
        </w:rPr>
        <w:t xml:space="preserve">Rights to access the services/ functions </w:t>
      </w:r>
    </w:p>
    <w:p w14:paraId="49B1EC6F" w14:textId="77777777" w:rsidR="00106509" w:rsidRPr="009929CC" w:rsidRDefault="00106509" w:rsidP="00106509">
      <w:pPr>
        <w:rPr>
          <w:b/>
          <w:bCs/>
        </w:rPr>
      </w:pPr>
    </w:p>
    <w:p w14:paraId="49C84859" w14:textId="61382771" w:rsidR="00106509" w:rsidRPr="009929CC" w:rsidRDefault="00106509" w:rsidP="00106509">
      <w:pPr>
        <w:ind w:left="720" w:hanging="720"/>
      </w:pPr>
      <w:r>
        <w:t>3.3</w:t>
      </w:r>
      <w:r w:rsidR="00F56474">
        <w:t xml:space="preserve"> </w:t>
      </w:r>
      <w:r w:rsidR="00F56474">
        <w:tab/>
      </w:r>
      <w:r>
        <w:t>The Regenda Group will offer services under this policy to anyone that has a tenancy</w:t>
      </w:r>
      <w:r w:rsidR="00F56474">
        <w:t xml:space="preserve"> </w:t>
      </w:r>
      <w:r>
        <w:t>agreement with us, or where we have a management agreement in place which</w:t>
      </w:r>
      <w:r w:rsidR="00F56474">
        <w:t xml:space="preserve"> </w:t>
      </w:r>
      <w:r>
        <w:t xml:space="preserve">specifies our responsibility to provide a repairs service. </w:t>
      </w:r>
    </w:p>
    <w:p w14:paraId="0DEF8701" w14:textId="76F242EB" w:rsidR="54D22D97" w:rsidRDefault="54D22D97" w:rsidP="54D22D97">
      <w:pPr>
        <w:ind w:left="720" w:hanging="720"/>
      </w:pPr>
    </w:p>
    <w:p w14:paraId="238C58FF" w14:textId="07C1D9D5" w:rsidR="00106509" w:rsidRPr="009929CC" w:rsidRDefault="00106509" w:rsidP="00106509">
      <w:pPr>
        <w:ind w:left="720" w:hanging="720"/>
      </w:pPr>
      <w:r w:rsidRPr="009929CC">
        <w:t>3.4</w:t>
      </w:r>
      <w:r w:rsidRPr="009929CC">
        <w:tab/>
        <w:t>For Leaseholders and Shared Owners this will be specific to their agreement and not all elements will be covered, any services provided are likely to be recovered through service charges as per their agreement.</w:t>
      </w:r>
    </w:p>
    <w:p w14:paraId="33A17CDB" w14:textId="77777777" w:rsidR="00106509" w:rsidRPr="009929CC" w:rsidRDefault="00106509" w:rsidP="00106509">
      <w:pPr>
        <w:autoSpaceDE w:val="0"/>
        <w:autoSpaceDN w:val="0"/>
        <w:adjustRightInd w:val="0"/>
        <w:spacing w:line="288" w:lineRule="auto"/>
        <w:textAlignment w:val="center"/>
        <w:rPr>
          <w:rFonts w:cs="Arial"/>
          <w:color w:val="000000"/>
        </w:rPr>
      </w:pPr>
    </w:p>
    <w:p w14:paraId="5A3F003B" w14:textId="44E07898" w:rsidR="00106509" w:rsidRPr="009929CC" w:rsidRDefault="00106509" w:rsidP="00106509">
      <w:pPr>
        <w:autoSpaceDE w:val="0"/>
        <w:autoSpaceDN w:val="0"/>
        <w:adjustRightInd w:val="0"/>
        <w:spacing w:line="288" w:lineRule="auto"/>
        <w:ind w:left="720" w:hanging="720"/>
        <w:textAlignment w:val="center"/>
        <w:rPr>
          <w:rFonts w:cs="Arial"/>
          <w:color w:val="000000"/>
        </w:rPr>
      </w:pPr>
      <w:r w:rsidRPr="009929CC">
        <w:rPr>
          <w:rFonts w:cs="Arial"/>
          <w:color w:val="000000"/>
        </w:rPr>
        <w:t>3.5</w:t>
      </w:r>
      <w:r w:rsidRPr="009929CC">
        <w:rPr>
          <w:rFonts w:cs="Arial"/>
          <w:color w:val="000000"/>
        </w:rPr>
        <w:tab/>
        <w:t xml:space="preserve">Repair requests received whilst the customer has applied to purchase the dwelling under the “Right to Buy” regulations will be accepted only in the case of repairs to keep the dwelling ‘safe’ and “wind and </w:t>
      </w:r>
      <w:r w:rsidR="00C21D29" w:rsidRPr="009929CC">
        <w:rPr>
          <w:rFonts w:cs="Arial"/>
          <w:color w:val="000000"/>
        </w:rPr>
        <w:t>weather tight</w:t>
      </w:r>
      <w:r w:rsidRPr="009929CC">
        <w:rPr>
          <w:rFonts w:cs="Arial"/>
          <w:color w:val="000000"/>
        </w:rPr>
        <w:t>.”</w:t>
      </w:r>
    </w:p>
    <w:p w14:paraId="66C0EF42" w14:textId="77777777" w:rsidR="006B21CA" w:rsidRDefault="006B21CA" w:rsidP="002733BE">
      <w:pPr>
        <w:pStyle w:val="Heading1"/>
        <w:numPr>
          <w:ilvl w:val="0"/>
          <w:numId w:val="1"/>
        </w:numPr>
        <w:rPr>
          <w:lang w:bidi="en-GB"/>
        </w:rPr>
      </w:pPr>
      <w:bookmarkStart w:id="6" w:name="_Toc41381242"/>
      <w:bookmarkStart w:id="7" w:name="_Toc88569004"/>
      <w:r w:rsidRPr="009929CC">
        <w:rPr>
          <w:lang w:bidi="en-GB"/>
        </w:rPr>
        <w:t>Policy detail</w:t>
      </w:r>
      <w:bookmarkEnd w:id="6"/>
      <w:bookmarkEnd w:id="7"/>
    </w:p>
    <w:p w14:paraId="08A722E4" w14:textId="77777777" w:rsidR="00DB23E8" w:rsidRDefault="00DB23E8" w:rsidP="00DB23E8">
      <w:pPr>
        <w:rPr>
          <w:lang w:bidi="en-GB"/>
        </w:rPr>
      </w:pPr>
    </w:p>
    <w:p w14:paraId="7CC474CC" w14:textId="77777777" w:rsidR="00DB23E8" w:rsidRDefault="00DB23E8" w:rsidP="00DB23E8">
      <w:pPr>
        <w:ind w:left="720"/>
        <w:rPr>
          <w:lang w:bidi="en-GB"/>
        </w:rPr>
      </w:pPr>
      <w:r>
        <w:rPr>
          <w:lang w:bidi="en-GB"/>
        </w:rPr>
        <w:t>We</w:t>
      </w:r>
      <w:r w:rsidRPr="00DB23E8">
        <w:rPr>
          <w:lang w:bidi="en-GB"/>
        </w:rPr>
        <w:t xml:space="preserve"> apply the following principles in our approach to responsive repairs:</w:t>
      </w:r>
    </w:p>
    <w:p w14:paraId="2D6BFE1D" w14:textId="77777777" w:rsidR="00C804F4" w:rsidRDefault="00C804F4" w:rsidP="00DB23E8">
      <w:pPr>
        <w:ind w:left="720"/>
        <w:rPr>
          <w:lang w:bidi="en-GB"/>
        </w:rPr>
      </w:pPr>
    </w:p>
    <w:p w14:paraId="08DDBBD4" w14:textId="208D81C0" w:rsidR="00155696" w:rsidRDefault="00DB23E8" w:rsidP="001362DA">
      <w:pPr>
        <w:pStyle w:val="ListParagraph"/>
        <w:numPr>
          <w:ilvl w:val="0"/>
          <w:numId w:val="16"/>
        </w:numPr>
        <w:rPr>
          <w:lang w:bidi="en-GB"/>
        </w:rPr>
      </w:pPr>
      <w:r w:rsidRPr="00DB23E8">
        <w:rPr>
          <w:lang w:bidi="en-GB"/>
        </w:rPr>
        <w:t xml:space="preserve">We make sure our </w:t>
      </w:r>
      <w:r w:rsidR="00F56474">
        <w:rPr>
          <w:lang w:bidi="en-GB"/>
        </w:rPr>
        <w:t>customers’</w:t>
      </w:r>
      <w:r w:rsidRPr="00DB23E8">
        <w:rPr>
          <w:lang w:bidi="en-GB"/>
        </w:rPr>
        <w:t xml:space="preserve"> homes are safe.</w:t>
      </w:r>
    </w:p>
    <w:p w14:paraId="0CE82F71" w14:textId="37880D0F" w:rsidR="00155696" w:rsidRDefault="00DB23E8" w:rsidP="001362DA">
      <w:pPr>
        <w:pStyle w:val="ListParagraph"/>
        <w:numPr>
          <w:ilvl w:val="0"/>
          <w:numId w:val="16"/>
        </w:numPr>
        <w:rPr>
          <w:lang w:bidi="en-GB"/>
        </w:rPr>
      </w:pPr>
      <w:r w:rsidRPr="00DB23E8">
        <w:rPr>
          <w:lang w:bidi="en-GB"/>
        </w:rPr>
        <w:t xml:space="preserve">We respect our </w:t>
      </w:r>
      <w:r w:rsidR="00F56474">
        <w:rPr>
          <w:lang w:bidi="en-GB"/>
        </w:rPr>
        <w:t>customers’</w:t>
      </w:r>
      <w:r w:rsidRPr="00DB23E8">
        <w:rPr>
          <w:lang w:bidi="en-GB"/>
        </w:rPr>
        <w:t xml:space="preserve"> homes and leave them in good condition.</w:t>
      </w:r>
    </w:p>
    <w:p w14:paraId="0E82256F" w14:textId="642FECE9" w:rsidR="00155696" w:rsidRDefault="00DB23E8" w:rsidP="001362DA">
      <w:pPr>
        <w:pStyle w:val="ListParagraph"/>
        <w:numPr>
          <w:ilvl w:val="0"/>
          <w:numId w:val="16"/>
        </w:numPr>
        <w:rPr>
          <w:lang w:bidi="en-GB"/>
        </w:rPr>
      </w:pPr>
      <w:r w:rsidRPr="00DB23E8">
        <w:rPr>
          <w:lang w:bidi="en-GB"/>
        </w:rPr>
        <w:t>We provide value for money.</w:t>
      </w:r>
    </w:p>
    <w:p w14:paraId="1DD78F65" w14:textId="53A76C36" w:rsidR="00155696" w:rsidRDefault="00DB23E8" w:rsidP="001362DA">
      <w:pPr>
        <w:pStyle w:val="ListParagraph"/>
        <w:numPr>
          <w:ilvl w:val="0"/>
          <w:numId w:val="16"/>
        </w:numPr>
        <w:rPr>
          <w:lang w:bidi="en-GB"/>
        </w:rPr>
      </w:pPr>
      <w:r w:rsidRPr="00DB23E8">
        <w:rPr>
          <w:lang w:bidi="en-GB"/>
        </w:rPr>
        <w:t xml:space="preserve">We listen to our </w:t>
      </w:r>
      <w:r w:rsidR="00F56474">
        <w:rPr>
          <w:lang w:bidi="en-GB"/>
        </w:rPr>
        <w:t xml:space="preserve">customers’ </w:t>
      </w:r>
      <w:r w:rsidRPr="00DB23E8">
        <w:rPr>
          <w:lang w:bidi="en-GB"/>
        </w:rPr>
        <w:t xml:space="preserve">and use the feedback we receive to continually review and improve the service. </w:t>
      </w:r>
    </w:p>
    <w:p w14:paraId="61174F13" w14:textId="63035810" w:rsidR="00C804F4" w:rsidRDefault="00DB23E8" w:rsidP="001362DA">
      <w:pPr>
        <w:pStyle w:val="ListParagraph"/>
        <w:numPr>
          <w:ilvl w:val="0"/>
          <w:numId w:val="16"/>
        </w:numPr>
        <w:rPr>
          <w:lang w:bidi="en-GB"/>
        </w:rPr>
      </w:pPr>
      <w:r w:rsidRPr="00DB23E8">
        <w:rPr>
          <w:lang w:bidi="en-GB"/>
        </w:rPr>
        <w:t xml:space="preserve">We use the information we gather from repairs to help inform our investment decisions, e.g., in our planned maintenance programmes. </w:t>
      </w:r>
    </w:p>
    <w:p w14:paraId="4BCA1DDC" w14:textId="0EDC808B" w:rsidR="00C804F4" w:rsidRDefault="00DB23E8" w:rsidP="001362DA">
      <w:pPr>
        <w:pStyle w:val="ListParagraph"/>
        <w:numPr>
          <w:ilvl w:val="0"/>
          <w:numId w:val="16"/>
        </w:numPr>
        <w:rPr>
          <w:lang w:bidi="en-GB"/>
        </w:rPr>
      </w:pPr>
      <w:r w:rsidRPr="00DB23E8">
        <w:rPr>
          <w:lang w:bidi="en-GB"/>
        </w:rPr>
        <w:t>Our responsive repairs service follows statute, regulat</w:t>
      </w:r>
      <w:r w:rsidR="00F56474">
        <w:rPr>
          <w:lang w:bidi="en-GB"/>
        </w:rPr>
        <w:t>ory</w:t>
      </w:r>
      <w:r w:rsidRPr="00DB23E8">
        <w:rPr>
          <w:lang w:bidi="en-GB"/>
        </w:rPr>
        <w:t>, and contractual obligations.</w:t>
      </w:r>
    </w:p>
    <w:p w14:paraId="7D5B5A86" w14:textId="6075DB3D" w:rsidR="00DB23E8" w:rsidRPr="00DB23E8" w:rsidRDefault="00DB23E8" w:rsidP="001362DA">
      <w:pPr>
        <w:pStyle w:val="ListParagraph"/>
        <w:numPr>
          <w:ilvl w:val="0"/>
          <w:numId w:val="16"/>
        </w:numPr>
        <w:rPr>
          <w:lang w:bidi="en-GB"/>
        </w:rPr>
      </w:pPr>
      <w:r w:rsidRPr="00DB23E8">
        <w:rPr>
          <w:lang w:bidi="en-GB"/>
        </w:rPr>
        <w:t>We provide several channels to help residents to easily report repairs, including an out of hours service where our residents can report emergency repairs.</w:t>
      </w:r>
    </w:p>
    <w:p w14:paraId="2509EF6B" w14:textId="77777777" w:rsidR="00106509" w:rsidRPr="009929CC" w:rsidRDefault="00106509" w:rsidP="006B21CA">
      <w:pPr>
        <w:rPr>
          <w:lang w:bidi="en-GB"/>
        </w:rPr>
      </w:pPr>
    </w:p>
    <w:p w14:paraId="2A0844F3" w14:textId="46BF6CEF" w:rsidR="00106509" w:rsidRPr="0015380E" w:rsidRDefault="00912963" w:rsidP="00106509">
      <w:pPr>
        <w:pStyle w:val="Heading2"/>
        <w:rPr>
          <w:sz w:val="22"/>
          <w:szCs w:val="22"/>
        </w:rPr>
      </w:pPr>
      <w:bookmarkStart w:id="8" w:name="_Toc102117458"/>
      <w:r w:rsidRPr="0015380E">
        <w:rPr>
          <w:sz w:val="22"/>
          <w:szCs w:val="22"/>
        </w:rPr>
        <w:t>4.1</w:t>
      </w:r>
      <w:r w:rsidRPr="0015380E">
        <w:rPr>
          <w:sz w:val="22"/>
          <w:szCs w:val="22"/>
        </w:rPr>
        <w:tab/>
      </w:r>
      <w:r w:rsidR="00106509" w:rsidRPr="0015380E">
        <w:rPr>
          <w:sz w:val="22"/>
          <w:szCs w:val="22"/>
        </w:rPr>
        <w:t>Regenda’s Responsive Repair Responsibilities:</w:t>
      </w:r>
      <w:bookmarkEnd w:id="8"/>
    </w:p>
    <w:p w14:paraId="27DB7C26" w14:textId="77777777" w:rsidR="00912963" w:rsidRPr="0015380E" w:rsidRDefault="00912963" w:rsidP="00912963">
      <w:pPr>
        <w:rPr>
          <w:szCs w:val="22"/>
        </w:rPr>
      </w:pPr>
    </w:p>
    <w:p w14:paraId="1A49F75F" w14:textId="0DD53FD7" w:rsidR="00106509" w:rsidRPr="0015380E" w:rsidRDefault="00912963" w:rsidP="00912963">
      <w:pPr>
        <w:ind w:left="720" w:hanging="720"/>
        <w:rPr>
          <w:szCs w:val="22"/>
        </w:rPr>
      </w:pPr>
      <w:r w:rsidRPr="0015380E">
        <w:rPr>
          <w:szCs w:val="22"/>
        </w:rPr>
        <w:t>4.2</w:t>
      </w:r>
      <w:r w:rsidRPr="0015380E">
        <w:rPr>
          <w:szCs w:val="22"/>
        </w:rPr>
        <w:tab/>
      </w:r>
      <w:r w:rsidR="00106509" w:rsidRPr="0015380E">
        <w:rPr>
          <w:szCs w:val="22"/>
        </w:rPr>
        <w:t xml:space="preserve">Below is a list of responsive maintenance that Regenda is responsible for dependant on the scope of the tenancy/management agreement: (this is not an exhaustive list – please see website and individual tenancy agreements for further clarity): </w:t>
      </w:r>
    </w:p>
    <w:p w14:paraId="73506FE6" w14:textId="77777777" w:rsidR="00912963" w:rsidRPr="0015380E" w:rsidRDefault="00912963" w:rsidP="00912963">
      <w:pPr>
        <w:ind w:left="720" w:hanging="720"/>
        <w:rPr>
          <w:szCs w:val="22"/>
        </w:rPr>
      </w:pPr>
    </w:p>
    <w:p w14:paraId="22A3A9DE" w14:textId="77777777" w:rsidR="00106509" w:rsidRPr="0015380E" w:rsidRDefault="00106509" w:rsidP="002733BE">
      <w:pPr>
        <w:pStyle w:val="ListParagraph"/>
        <w:numPr>
          <w:ilvl w:val="0"/>
          <w:numId w:val="3"/>
        </w:numPr>
        <w:spacing w:after="40"/>
        <w:jc w:val="both"/>
        <w:rPr>
          <w:szCs w:val="22"/>
        </w:rPr>
      </w:pPr>
      <w:r w:rsidRPr="0015380E">
        <w:rPr>
          <w:szCs w:val="22"/>
        </w:rPr>
        <w:t xml:space="preserve">External structure of the building including, foundations, outside walls, roofs, windows, and doors; drains and gutters. </w:t>
      </w:r>
    </w:p>
    <w:p w14:paraId="7BB85F85" w14:textId="77777777" w:rsidR="00106509" w:rsidRPr="0015380E" w:rsidRDefault="00106509" w:rsidP="002733BE">
      <w:pPr>
        <w:pStyle w:val="ListParagraph"/>
        <w:numPr>
          <w:ilvl w:val="0"/>
          <w:numId w:val="3"/>
        </w:numPr>
        <w:spacing w:after="40"/>
        <w:jc w:val="both"/>
        <w:rPr>
          <w:szCs w:val="22"/>
        </w:rPr>
      </w:pPr>
      <w:r w:rsidRPr="0015380E">
        <w:rPr>
          <w:szCs w:val="22"/>
        </w:rPr>
        <w:t xml:space="preserve">Internal structure of the building, including internal walls, floor and ceilings. </w:t>
      </w:r>
    </w:p>
    <w:p w14:paraId="6B356228" w14:textId="77777777" w:rsidR="00106509" w:rsidRPr="0015380E" w:rsidRDefault="00106509" w:rsidP="002733BE">
      <w:pPr>
        <w:pStyle w:val="ListParagraph"/>
        <w:numPr>
          <w:ilvl w:val="0"/>
          <w:numId w:val="3"/>
        </w:numPr>
        <w:spacing w:after="40"/>
        <w:jc w:val="both"/>
        <w:rPr>
          <w:szCs w:val="22"/>
        </w:rPr>
      </w:pPr>
      <w:r w:rsidRPr="0015380E">
        <w:rPr>
          <w:szCs w:val="22"/>
        </w:rPr>
        <w:t>Kitchen and bathroom sanitary ware.</w:t>
      </w:r>
    </w:p>
    <w:p w14:paraId="7A0387A6" w14:textId="77777777" w:rsidR="00106509" w:rsidRPr="0015380E" w:rsidRDefault="00106509" w:rsidP="002733BE">
      <w:pPr>
        <w:pStyle w:val="ListParagraph"/>
        <w:numPr>
          <w:ilvl w:val="0"/>
          <w:numId w:val="3"/>
        </w:numPr>
        <w:spacing w:after="40"/>
        <w:jc w:val="both"/>
        <w:rPr>
          <w:szCs w:val="22"/>
        </w:rPr>
      </w:pPr>
      <w:r w:rsidRPr="0015380E">
        <w:rPr>
          <w:szCs w:val="22"/>
        </w:rPr>
        <w:t>Internal services including plumbing, heating and hot water, electrical wiring, sockets, and light fittings.</w:t>
      </w:r>
    </w:p>
    <w:p w14:paraId="7477D387" w14:textId="77777777" w:rsidR="00106509" w:rsidRPr="0015380E" w:rsidRDefault="00106509" w:rsidP="002733BE">
      <w:pPr>
        <w:pStyle w:val="ListParagraph"/>
        <w:numPr>
          <w:ilvl w:val="0"/>
          <w:numId w:val="3"/>
        </w:numPr>
        <w:spacing w:after="40"/>
        <w:jc w:val="both"/>
        <w:rPr>
          <w:szCs w:val="22"/>
        </w:rPr>
      </w:pPr>
      <w:r w:rsidRPr="0015380E">
        <w:rPr>
          <w:szCs w:val="22"/>
        </w:rPr>
        <w:t>Service installations including: communal heating, fire alarms, warden call systems, lifts, door entry phones, communal aerials etc.</w:t>
      </w:r>
    </w:p>
    <w:p w14:paraId="33FAD55C" w14:textId="77777777" w:rsidR="00106509" w:rsidRPr="0015380E" w:rsidRDefault="00106509" w:rsidP="002733BE">
      <w:pPr>
        <w:pStyle w:val="ListParagraph"/>
        <w:numPr>
          <w:ilvl w:val="0"/>
          <w:numId w:val="3"/>
        </w:numPr>
        <w:spacing w:after="40"/>
        <w:jc w:val="both"/>
        <w:rPr>
          <w:szCs w:val="22"/>
        </w:rPr>
      </w:pPr>
      <w:r w:rsidRPr="0015380E">
        <w:rPr>
          <w:szCs w:val="22"/>
        </w:rPr>
        <w:lastRenderedPageBreak/>
        <w:t xml:space="preserve">Making safe of external areas including paths, fences, hard standings, paved areas, drying areas etc. </w:t>
      </w:r>
    </w:p>
    <w:p w14:paraId="168FCEE8" w14:textId="77777777" w:rsidR="009929CC" w:rsidRPr="0015380E" w:rsidRDefault="009929CC" w:rsidP="00912963">
      <w:pPr>
        <w:pStyle w:val="Heading2"/>
        <w:jc w:val="both"/>
        <w:rPr>
          <w:sz w:val="22"/>
          <w:szCs w:val="22"/>
        </w:rPr>
      </w:pPr>
      <w:bookmarkStart w:id="9" w:name="_Toc102117459"/>
    </w:p>
    <w:p w14:paraId="4F8D6E04" w14:textId="0763B127" w:rsidR="00106509" w:rsidRPr="0015380E" w:rsidRDefault="00912963" w:rsidP="00912963">
      <w:pPr>
        <w:pStyle w:val="Heading2"/>
        <w:jc w:val="both"/>
        <w:rPr>
          <w:sz w:val="22"/>
          <w:szCs w:val="22"/>
        </w:rPr>
      </w:pPr>
      <w:r w:rsidRPr="0015380E">
        <w:rPr>
          <w:sz w:val="22"/>
          <w:szCs w:val="22"/>
        </w:rPr>
        <w:t>4.3</w:t>
      </w:r>
      <w:r w:rsidRPr="0015380E">
        <w:rPr>
          <w:sz w:val="22"/>
          <w:szCs w:val="22"/>
        </w:rPr>
        <w:tab/>
      </w:r>
      <w:r w:rsidR="00106509" w:rsidRPr="0015380E">
        <w:rPr>
          <w:sz w:val="22"/>
          <w:szCs w:val="22"/>
        </w:rPr>
        <w:t>Customers Responsive Repair Responsibilities</w:t>
      </w:r>
      <w:bookmarkEnd w:id="9"/>
    </w:p>
    <w:p w14:paraId="4D6139CC" w14:textId="77777777" w:rsidR="00912963" w:rsidRPr="0015380E" w:rsidRDefault="00912963" w:rsidP="00912963">
      <w:pPr>
        <w:jc w:val="both"/>
        <w:rPr>
          <w:szCs w:val="22"/>
        </w:rPr>
      </w:pPr>
    </w:p>
    <w:p w14:paraId="7FC265D8" w14:textId="77C7B742" w:rsidR="00106509" w:rsidRPr="0015380E" w:rsidRDefault="00912963" w:rsidP="00912963">
      <w:pPr>
        <w:ind w:left="709" w:hanging="709"/>
        <w:jc w:val="both"/>
        <w:rPr>
          <w:szCs w:val="22"/>
        </w:rPr>
      </w:pPr>
      <w:r w:rsidRPr="0015380E">
        <w:rPr>
          <w:rFonts w:cs="Verdana"/>
          <w:color w:val="000000"/>
          <w:szCs w:val="22"/>
        </w:rPr>
        <w:t>4.4</w:t>
      </w:r>
      <w:r w:rsidRPr="0015380E">
        <w:rPr>
          <w:rFonts w:cs="Verdana"/>
          <w:color w:val="000000"/>
          <w:szCs w:val="22"/>
        </w:rPr>
        <w:tab/>
      </w:r>
      <w:r w:rsidR="00106509" w:rsidRPr="0015380E">
        <w:rPr>
          <w:rFonts w:cs="Verdana"/>
          <w:color w:val="000000"/>
          <w:szCs w:val="22"/>
        </w:rPr>
        <w:t xml:space="preserve">Below is a list of responsive maintenance that customers are responsible for </w:t>
      </w:r>
      <w:r w:rsidR="00106509" w:rsidRPr="0015380E">
        <w:rPr>
          <w:szCs w:val="22"/>
        </w:rPr>
        <w:t xml:space="preserve">(this is not an exhaustive list – please see website and individual tenancy agreements for further clarity): </w:t>
      </w:r>
    </w:p>
    <w:p w14:paraId="40D12A3B" w14:textId="77777777" w:rsidR="00912963" w:rsidRPr="0015380E" w:rsidRDefault="00912963" w:rsidP="00912963">
      <w:pPr>
        <w:ind w:left="720"/>
        <w:jc w:val="both"/>
        <w:rPr>
          <w:szCs w:val="22"/>
        </w:rPr>
      </w:pPr>
    </w:p>
    <w:p w14:paraId="5FC9F9DE" w14:textId="7E5FDA88" w:rsidR="00106509" w:rsidRPr="0015380E" w:rsidRDefault="00912963" w:rsidP="00912963">
      <w:pPr>
        <w:ind w:left="709" w:hanging="709"/>
        <w:jc w:val="both"/>
        <w:rPr>
          <w:color w:val="auto"/>
          <w:szCs w:val="22"/>
        </w:rPr>
      </w:pPr>
      <w:r w:rsidRPr="0015380E">
        <w:rPr>
          <w:szCs w:val="22"/>
        </w:rPr>
        <w:t>4.5</w:t>
      </w:r>
      <w:r w:rsidRPr="0015380E">
        <w:rPr>
          <w:szCs w:val="22"/>
        </w:rPr>
        <w:tab/>
      </w:r>
      <w:r w:rsidR="00106509" w:rsidRPr="0015380E">
        <w:rPr>
          <w:szCs w:val="22"/>
        </w:rPr>
        <w:t>Where Regenda has undertaken works to a customer’s property which are the responsibility of the customer, the Rechargeable Repairs Policy will be followed to recover the costs of these repairs</w:t>
      </w:r>
      <w:r w:rsidRPr="0015380E">
        <w:rPr>
          <w:szCs w:val="22"/>
        </w:rPr>
        <w:t>:</w:t>
      </w:r>
    </w:p>
    <w:p w14:paraId="628390CA" w14:textId="77777777" w:rsidR="00106509" w:rsidRPr="0015380E" w:rsidRDefault="00106509" w:rsidP="00106509">
      <w:pPr>
        <w:autoSpaceDE w:val="0"/>
        <w:autoSpaceDN w:val="0"/>
        <w:adjustRightInd w:val="0"/>
        <w:rPr>
          <w:rFonts w:cs="Verdana"/>
          <w:color w:val="000000"/>
          <w:szCs w:val="22"/>
        </w:rPr>
      </w:pPr>
    </w:p>
    <w:p w14:paraId="6C5678BC"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 xml:space="preserve">Any repairs that are caused by accidental damage, misuse or neglect. </w:t>
      </w:r>
    </w:p>
    <w:p w14:paraId="4C62BEF4"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Any improvement works which are undertaken without permission and or are carried out not to relevant standards.</w:t>
      </w:r>
    </w:p>
    <w:p w14:paraId="03447DD2"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 xml:space="preserve">This includes any damage caused by friends and visitors to the property. </w:t>
      </w:r>
    </w:p>
    <w:p w14:paraId="759B9955"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Internal decoration.</w:t>
      </w:r>
    </w:p>
    <w:p w14:paraId="6D564CFC"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 xml:space="preserve">Replacing light bulbs and tubes, other than communal lights. </w:t>
      </w:r>
    </w:p>
    <w:p w14:paraId="22D4611A"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Replacing keys and locks if keys have been lost or stolen or it has broken in the lock due to misuse. Where there is a crime reference in place, we will not look to recharge these costs.</w:t>
      </w:r>
    </w:p>
    <w:p w14:paraId="489DD82B" w14:textId="49A83F76"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Fobs to entrances where they have been copied via external source and not purchased through Regenda.</w:t>
      </w:r>
    </w:p>
    <w:p w14:paraId="6A7ACC86"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 xml:space="preserve">Clearing blockages to sinks and basins. </w:t>
      </w:r>
    </w:p>
    <w:p w14:paraId="040527E5"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TV aerials (unless it is a shared/communal aerial which Regenda have provided).</w:t>
      </w:r>
    </w:p>
    <w:p w14:paraId="54D82F4B"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Phone lines, satellite and cable TV, and broadband.</w:t>
      </w:r>
    </w:p>
    <w:p w14:paraId="049B2572"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Internal door handles and latches.</w:t>
      </w:r>
    </w:p>
    <w:p w14:paraId="4EF827AF" w14:textId="0976FF85"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 xml:space="preserve">Breakages of windows. Regenda consider the repair of a broken pane of glass to be the responsibility of the </w:t>
      </w:r>
      <w:r w:rsidR="007B6869">
        <w:rPr>
          <w:rFonts w:cs="Verdana"/>
          <w:color w:val="000000"/>
          <w:szCs w:val="22"/>
        </w:rPr>
        <w:t>customer</w:t>
      </w:r>
      <w:r w:rsidRPr="0015380E">
        <w:rPr>
          <w:rFonts w:cs="Verdana"/>
          <w:color w:val="000000"/>
          <w:szCs w:val="22"/>
        </w:rPr>
        <w:t xml:space="preserve">, except where a crime report/number can be provided to substantiate the fault of a third party.  In all cases Regenda will carry out the repair to secure the property and recharge if required. </w:t>
      </w:r>
    </w:p>
    <w:p w14:paraId="211730EE" w14:textId="77777777" w:rsidR="00106509" w:rsidRPr="0015380E" w:rsidRDefault="00106509" w:rsidP="002733BE">
      <w:pPr>
        <w:pStyle w:val="ListParagraph"/>
        <w:numPr>
          <w:ilvl w:val="0"/>
          <w:numId w:val="4"/>
        </w:numPr>
        <w:autoSpaceDE w:val="0"/>
        <w:autoSpaceDN w:val="0"/>
        <w:adjustRightInd w:val="0"/>
        <w:ind w:left="993" w:hanging="284"/>
        <w:jc w:val="both"/>
        <w:textAlignment w:val="center"/>
        <w:rPr>
          <w:rFonts w:cs="Verdana"/>
          <w:color w:val="000000"/>
          <w:szCs w:val="22"/>
        </w:rPr>
      </w:pPr>
      <w:r w:rsidRPr="0015380E">
        <w:rPr>
          <w:rFonts w:cs="Verdana"/>
          <w:color w:val="000000"/>
          <w:szCs w:val="22"/>
        </w:rPr>
        <w:t>Floor coverings, other than those in bathrooms and kitchens.</w:t>
      </w:r>
    </w:p>
    <w:p w14:paraId="11BCD176" w14:textId="77777777" w:rsidR="00106509" w:rsidRPr="0015380E" w:rsidRDefault="00106509" w:rsidP="002733BE">
      <w:pPr>
        <w:pStyle w:val="ListParagraph"/>
        <w:numPr>
          <w:ilvl w:val="0"/>
          <w:numId w:val="4"/>
        </w:numPr>
        <w:autoSpaceDE w:val="0"/>
        <w:autoSpaceDN w:val="0"/>
        <w:adjustRightInd w:val="0"/>
        <w:spacing w:line="360" w:lineRule="auto"/>
        <w:ind w:left="993" w:hanging="284"/>
        <w:jc w:val="both"/>
        <w:textAlignment w:val="center"/>
        <w:rPr>
          <w:rFonts w:cs="Verdana"/>
          <w:color w:val="000000"/>
          <w:szCs w:val="22"/>
        </w:rPr>
      </w:pPr>
      <w:r w:rsidRPr="0015380E">
        <w:rPr>
          <w:rFonts w:cs="Verdana"/>
          <w:color w:val="000000"/>
          <w:szCs w:val="22"/>
        </w:rPr>
        <w:t>Where repairs are required owing to vandalism or intentional damage.</w:t>
      </w:r>
    </w:p>
    <w:p w14:paraId="13BC5BC9" w14:textId="77777777" w:rsidR="00106509" w:rsidRPr="0015380E" w:rsidRDefault="00106509" w:rsidP="00106509">
      <w:pPr>
        <w:pStyle w:val="NoSpacing"/>
        <w:rPr>
          <w:rFonts w:ascii="Verdana" w:hAnsi="Verdana"/>
          <w:b/>
          <w:bCs/>
        </w:rPr>
      </w:pPr>
    </w:p>
    <w:p w14:paraId="3C19DF2C" w14:textId="7B6CB0F5" w:rsidR="00106509" w:rsidRPr="0015380E" w:rsidRDefault="00106509" w:rsidP="002733BE">
      <w:pPr>
        <w:pStyle w:val="ListParagraph"/>
        <w:numPr>
          <w:ilvl w:val="1"/>
          <w:numId w:val="8"/>
        </w:numPr>
        <w:rPr>
          <w:b/>
          <w:bCs/>
          <w:szCs w:val="22"/>
        </w:rPr>
      </w:pPr>
      <w:r w:rsidRPr="0015380E">
        <w:rPr>
          <w:b/>
          <w:bCs/>
          <w:szCs w:val="22"/>
        </w:rPr>
        <w:t>Shared Owners/Leaseholders</w:t>
      </w:r>
    </w:p>
    <w:p w14:paraId="05ADF2AF" w14:textId="77777777" w:rsidR="00912963" w:rsidRPr="0015380E" w:rsidRDefault="00912963" w:rsidP="00106509">
      <w:pPr>
        <w:rPr>
          <w:szCs w:val="22"/>
        </w:rPr>
      </w:pPr>
    </w:p>
    <w:p w14:paraId="01F2692F" w14:textId="77777777" w:rsidR="00912963" w:rsidRPr="0015380E" w:rsidRDefault="00912963" w:rsidP="009929CC">
      <w:pPr>
        <w:ind w:left="720" w:hanging="720"/>
        <w:rPr>
          <w:szCs w:val="22"/>
        </w:rPr>
      </w:pPr>
      <w:r w:rsidRPr="0015380E">
        <w:rPr>
          <w:szCs w:val="22"/>
        </w:rPr>
        <w:t>4.7</w:t>
      </w:r>
      <w:r w:rsidRPr="0015380E">
        <w:rPr>
          <w:szCs w:val="22"/>
        </w:rPr>
        <w:tab/>
      </w:r>
      <w:r w:rsidR="00106509" w:rsidRPr="0015380E">
        <w:rPr>
          <w:szCs w:val="22"/>
        </w:rPr>
        <w:t>In most cases Regenda will only be responsible for the maintenance and upkeep of communal areas, dependant on the scope of the agreement in place, any works carried out within these areas will be recharged to customers through their annual service charges as per the terms set out in their leases.</w:t>
      </w:r>
    </w:p>
    <w:p w14:paraId="2696771A" w14:textId="77777777" w:rsidR="00912963" w:rsidRPr="0015380E" w:rsidRDefault="00912963" w:rsidP="009929CC">
      <w:pPr>
        <w:ind w:left="720" w:hanging="720"/>
        <w:rPr>
          <w:b/>
          <w:bCs/>
          <w:szCs w:val="22"/>
        </w:rPr>
      </w:pPr>
    </w:p>
    <w:p w14:paraId="7FDB89F9" w14:textId="2ACE8BDF" w:rsidR="00106509" w:rsidRPr="0015380E" w:rsidRDefault="00912963" w:rsidP="009929CC">
      <w:pPr>
        <w:ind w:left="720" w:hanging="720"/>
        <w:rPr>
          <w:b/>
          <w:bCs/>
          <w:szCs w:val="22"/>
        </w:rPr>
      </w:pPr>
      <w:r w:rsidRPr="0015380E">
        <w:rPr>
          <w:b/>
          <w:bCs/>
          <w:szCs w:val="22"/>
        </w:rPr>
        <w:t>5.0</w:t>
      </w:r>
      <w:r w:rsidRPr="0015380E">
        <w:rPr>
          <w:b/>
          <w:bCs/>
          <w:szCs w:val="22"/>
        </w:rPr>
        <w:tab/>
      </w:r>
      <w:r w:rsidR="00106509" w:rsidRPr="0015380E">
        <w:rPr>
          <w:b/>
          <w:bCs/>
          <w:szCs w:val="22"/>
        </w:rPr>
        <w:t>Repair service</w:t>
      </w:r>
    </w:p>
    <w:p w14:paraId="5B35B956" w14:textId="77777777" w:rsidR="009929CC" w:rsidRPr="0015380E" w:rsidRDefault="009929CC" w:rsidP="009929CC">
      <w:pPr>
        <w:ind w:left="720" w:hanging="720"/>
        <w:rPr>
          <w:b/>
          <w:bCs/>
          <w:szCs w:val="22"/>
        </w:rPr>
      </w:pPr>
    </w:p>
    <w:p w14:paraId="244924CC" w14:textId="4C0FB509" w:rsidR="00106509" w:rsidRPr="0015380E" w:rsidRDefault="00912963" w:rsidP="009929CC">
      <w:pPr>
        <w:pStyle w:val="Heading2"/>
        <w:spacing w:before="0"/>
        <w:rPr>
          <w:sz w:val="22"/>
          <w:szCs w:val="22"/>
        </w:rPr>
      </w:pPr>
      <w:bookmarkStart w:id="10" w:name="_Toc102117460"/>
      <w:r w:rsidRPr="0015380E">
        <w:rPr>
          <w:sz w:val="22"/>
          <w:szCs w:val="22"/>
        </w:rPr>
        <w:t>5.1</w:t>
      </w:r>
      <w:r w:rsidRPr="0015380E">
        <w:rPr>
          <w:sz w:val="22"/>
          <w:szCs w:val="22"/>
        </w:rPr>
        <w:tab/>
      </w:r>
      <w:r w:rsidR="00106509" w:rsidRPr="0015380E">
        <w:rPr>
          <w:sz w:val="22"/>
          <w:szCs w:val="22"/>
        </w:rPr>
        <w:t>Repair Reporting</w:t>
      </w:r>
      <w:bookmarkEnd w:id="10"/>
    </w:p>
    <w:p w14:paraId="1C6E519D" w14:textId="77777777" w:rsidR="009929CC" w:rsidRPr="0015380E" w:rsidRDefault="009929CC" w:rsidP="009929CC">
      <w:pPr>
        <w:ind w:left="720"/>
        <w:rPr>
          <w:szCs w:val="22"/>
        </w:rPr>
      </w:pPr>
    </w:p>
    <w:p w14:paraId="25156C05" w14:textId="75BCCFB6" w:rsidR="00106509" w:rsidRPr="0015380E" w:rsidRDefault="009929CC" w:rsidP="009929CC">
      <w:pPr>
        <w:ind w:left="720" w:hanging="720"/>
        <w:rPr>
          <w:szCs w:val="22"/>
        </w:rPr>
      </w:pPr>
      <w:r w:rsidRPr="0015380E">
        <w:rPr>
          <w:szCs w:val="22"/>
        </w:rPr>
        <w:t>5.2</w:t>
      </w:r>
      <w:r w:rsidRPr="0015380E">
        <w:rPr>
          <w:szCs w:val="22"/>
        </w:rPr>
        <w:tab/>
      </w:r>
      <w:r w:rsidR="00106509" w:rsidRPr="0015380E">
        <w:rPr>
          <w:szCs w:val="22"/>
        </w:rPr>
        <w:t xml:space="preserve">Regenda will ensure customers can report repairs 24 hours a day, seven days per week through multiple and diverse communication channels to suit customer preferences. </w:t>
      </w:r>
    </w:p>
    <w:p w14:paraId="12ED12AD" w14:textId="77777777" w:rsidR="009929CC" w:rsidRPr="0015380E" w:rsidRDefault="009929CC" w:rsidP="009929CC">
      <w:pPr>
        <w:rPr>
          <w:szCs w:val="22"/>
        </w:rPr>
      </w:pPr>
    </w:p>
    <w:p w14:paraId="41DDC15A" w14:textId="34189C65" w:rsidR="00106509" w:rsidRPr="0015380E" w:rsidRDefault="009929CC" w:rsidP="009929CC">
      <w:pPr>
        <w:pStyle w:val="Heading2"/>
        <w:spacing w:before="0"/>
        <w:rPr>
          <w:sz w:val="22"/>
          <w:szCs w:val="22"/>
        </w:rPr>
      </w:pPr>
      <w:bookmarkStart w:id="11" w:name="_Toc102117461"/>
      <w:r w:rsidRPr="0015380E">
        <w:rPr>
          <w:sz w:val="22"/>
          <w:szCs w:val="22"/>
        </w:rPr>
        <w:t>5.3</w:t>
      </w:r>
      <w:r w:rsidRPr="0015380E">
        <w:rPr>
          <w:sz w:val="22"/>
          <w:szCs w:val="22"/>
        </w:rPr>
        <w:tab/>
      </w:r>
      <w:r w:rsidR="00106509" w:rsidRPr="0015380E">
        <w:rPr>
          <w:sz w:val="22"/>
          <w:szCs w:val="22"/>
        </w:rPr>
        <w:t>Responsive Repair Appointments</w:t>
      </w:r>
      <w:bookmarkEnd w:id="11"/>
    </w:p>
    <w:p w14:paraId="0D33085D" w14:textId="77777777" w:rsidR="009929CC" w:rsidRPr="0015380E" w:rsidRDefault="009929CC" w:rsidP="009929CC">
      <w:pPr>
        <w:rPr>
          <w:szCs w:val="22"/>
        </w:rPr>
      </w:pPr>
    </w:p>
    <w:p w14:paraId="734F62BF" w14:textId="0871926A" w:rsidR="00106509" w:rsidRPr="0015380E" w:rsidRDefault="00106509" w:rsidP="009929CC">
      <w:pPr>
        <w:autoSpaceDE w:val="0"/>
        <w:autoSpaceDN w:val="0"/>
        <w:adjustRightInd w:val="0"/>
        <w:spacing w:line="360" w:lineRule="auto"/>
        <w:ind w:left="142" w:firstLine="578"/>
        <w:textAlignment w:val="center"/>
        <w:rPr>
          <w:rFonts w:cs="Stag Book"/>
          <w:color w:val="000000"/>
          <w:szCs w:val="22"/>
        </w:rPr>
      </w:pPr>
      <w:r w:rsidRPr="0015380E">
        <w:rPr>
          <w:rFonts w:cs="Stag Book"/>
          <w:color w:val="000000"/>
          <w:szCs w:val="22"/>
        </w:rPr>
        <w:t>Regenda classify all responsive repairs under t</w:t>
      </w:r>
      <w:r w:rsidR="008A5675">
        <w:rPr>
          <w:rFonts w:cs="Stag Book"/>
          <w:color w:val="000000"/>
          <w:szCs w:val="22"/>
        </w:rPr>
        <w:t>hree</w:t>
      </w:r>
      <w:r w:rsidRPr="0015380E">
        <w:rPr>
          <w:rFonts w:cs="Stag Book"/>
          <w:color w:val="000000"/>
          <w:szCs w:val="22"/>
        </w:rPr>
        <w:t xml:space="preserve"> categories:</w:t>
      </w:r>
    </w:p>
    <w:p w14:paraId="1C8E225D" w14:textId="77777777" w:rsidR="008A5675" w:rsidRPr="008A5675" w:rsidRDefault="00106509" w:rsidP="002733BE">
      <w:pPr>
        <w:pStyle w:val="ListParagraph"/>
        <w:numPr>
          <w:ilvl w:val="0"/>
          <w:numId w:val="5"/>
        </w:numPr>
        <w:autoSpaceDE w:val="0"/>
        <w:autoSpaceDN w:val="0"/>
        <w:adjustRightInd w:val="0"/>
        <w:spacing w:line="276" w:lineRule="auto"/>
        <w:ind w:left="1276"/>
        <w:jc w:val="both"/>
        <w:textAlignment w:val="center"/>
        <w:rPr>
          <w:szCs w:val="22"/>
        </w:rPr>
      </w:pPr>
      <w:r w:rsidRPr="0015380E">
        <w:rPr>
          <w:rFonts w:cs="Stag Book"/>
          <w:b/>
          <w:bCs/>
          <w:szCs w:val="22"/>
        </w:rPr>
        <w:lastRenderedPageBreak/>
        <w:t>Emergencies</w:t>
      </w:r>
      <w:r w:rsidRPr="0015380E">
        <w:rPr>
          <w:rFonts w:cs="Stag Book"/>
          <w:szCs w:val="22"/>
        </w:rPr>
        <w:t xml:space="preserve"> – Response within 4 hours (No appointment).</w:t>
      </w:r>
    </w:p>
    <w:p w14:paraId="25742DCB" w14:textId="77777777" w:rsidR="008A5675" w:rsidRPr="008A5675" w:rsidRDefault="008A5675" w:rsidP="008A5675">
      <w:pPr>
        <w:pStyle w:val="ListParagraph"/>
        <w:autoSpaceDE w:val="0"/>
        <w:autoSpaceDN w:val="0"/>
        <w:adjustRightInd w:val="0"/>
        <w:spacing w:line="276" w:lineRule="auto"/>
        <w:ind w:left="1276"/>
        <w:jc w:val="both"/>
        <w:textAlignment w:val="center"/>
        <w:rPr>
          <w:szCs w:val="22"/>
        </w:rPr>
      </w:pPr>
    </w:p>
    <w:p w14:paraId="478C3D69" w14:textId="13C91D42" w:rsidR="00106509" w:rsidRPr="0015380E" w:rsidRDefault="00106509" w:rsidP="008A5675">
      <w:pPr>
        <w:pStyle w:val="ListParagraph"/>
        <w:autoSpaceDE w:val="0"/>
        <w:autoSpaceDN w:val="0"/>
        <w:adjustRightInd w:val="0"/>
        <w:spacing w:line="276" w:lineRule="auto"/>
        <w:ind w:left="1276"/>
        <w:jc w:val="both"/>
        <w:textAlignment w:val="center"/>
        <w:rPr>
          <w:szCs w:val="22"/>
        </w:rPr>
      </w:pPr>
      <w:r w:rsidRPr="0015380E">
        <w:rPr>
          <w:rFonts w:cs="Stag Book"/>
          <w:szCs w:val="22"/>
        </w:rPr>
        <w:t>This is defined as any repair which is</w:t>
      </w:r>
      <w:r w:rsidRPr="0015380E">
        <w:rPr>
          <w:rFonts w:eastAsia="Verdana" w:cs="Verdana"/>
          <w:szCs w:val="22"/>
        </w:rPr>
        <w:t xml:space="preserve"> deemed to present a risk to the health of the customer or the integrity of the building, (essential works) </w:t>
      </w:r>
      <w:r w:rsidRPr="0015380E">
        <w:rPr>
          <w:rFonts w:cs="Stag Book"/>
          <w:szCs w:val="22"/>
        </w:rPr>
        <w:t>if it is not rectified immediately. If customers are not available for an emergency appointment and the job is a no access, they may be recharged as per our recharge policy</w:t>
      </w:r>
      <w:r w:rsidR="00673025">
        <w:rPr>
          <w:rFonts w:cs="Stag Book"/>
          <w:szCs w:val="22"/>
        </w:rPr>
        <w:t>.</w:t>
      </w:r>
    </w:p>
    <w:p w14:paraId="7DBC9B21" w14:textId="77777777" w:rsidR="00673025" w:rsidRPr="0015380E" w:rsidRDefault="00673025" w:rsidP="00673025">
      <w:pPr>
        <w:pStyle w:val="ListParagraph"/>
        <w:autoSpaceDE w:val="0"/>
        <w:autoSpaceDN w:val="0"/>
        <w:adjustRightInd w:val="0"/>
        <w:spacing w:line="276" w:lineRule="auto"/>
        <w:ind w:left="1276"/>
        <w:jc w:val="both"/>
        <w:textAlignment w:val="center"/>
        <w:rPr>
          <w:szCs w:val="22"/>
        </w:rPr>
      </w:pPr>
    </w:p>
    <w:p w14:paraId="73B07114" w14:textId="12085E45" w:rsidR="00A72B17" w:rsidRDefault="00A72B17" w:rsidP="002733BE">
      <w:pPr>
        <w:pStyle w:val="ListParagraph"/>
        <w:numPr>
          <w:ilvl w:val="0"/>
          <w:numId w:val="5"/>
        </w:numPr>
        <w:autoSpaceDE w:val="0"/>
        <w:autoSpaceDN w:val="0"/>
        <w:adjustRightInd w:val="0"/>
        <w:spacing w:line="276" w:lineRule="auto"/>
        <w:ind w:left="1276"/>
        <w:jc w:val="both"/>
        <w:textAlignment w:val="center"/>
        <w:rPr>
          <w:rFonts w:cs="Stag Book"/>
          <w:color w:val="000000"/>
          <w:szCs w:val="22"/>
        </w:rPr>
      </w:pPr>
      <w:r>
        <w:rPr>
          <w:rFonts w:cs="Stag Book"/>
          <w:b/>
          <w:bCs/>
          <w:color w:val="000000"/>
          <w:szCs w:val="22"/>
        </w:rPr>
        <w:t>Routine Repairs</w:t>
      </w:r>
      <w:r w:rsidR="00106509" w:rsidRPr="0015380E">
        <w:rPr>
          <w:rFonts w:cs="Stag Book"/>
          <w:color w:val="000000"/>
          <w:szCs w:val="22"/>
        </w:rPr>
        <w:t xml:space="preserve"> –</w:t>
      </w:r>
      <w:r w:rsidR="00106509" w:rsidRPr="005E4863">
        <w:rPr>
          <w:rFonts w:cs="Stag Book"/>
          <w:color w:val="000000"/>
          <w:szCs w:val="22"/>
        </w:rPr>
        <w:t xml:space="preserve"> </w:t>
      </w:r>
      <w:r w:rsidR="00CC7A18">
        <w:rPr>
          <w:rFonts w:cs="Stag Book"/>
          <w:color w:val="000000"/>
          <w:szCs w:val="22"/>
        </w:rPr>
        <w:t>Routine repairs will be completed within 30 days.</w:t>
      </w:r>
      <w:r w:rsidR="00106509" w:rsidRPr="005E4863">
        <w:rPr>
          <w:rFonts w:cs="Stag Book"/>
          <w:color w:val="000000"/>
          <w:szCs w:val="22"/>
        </w:rPr>
        <w:t xml:space="preserve">  </w:t>
      </w:r>
    </w:p>
    <w:p w14:paraId="335A3BD5" w14:textId="77777777" w:rsidR="00A72B17" w:rsidRDefault="00A72B17" w:rsidP="00A72B17">
      <w:pPr>
        <w:pStyle w:val="ListParagraph"/>
        <w:autoSpaceDE w:val="0"/>
        <w:autoSpaceDN w:val="0"/>
        <w:adjustRightInd w:val="0"/>
        <w:spacing w:line="276" w:lineRule="auto"/>
        <w:ind w:left="1276"/>
        <w:jc w:val="both"/>
        <w:textAlignment w:val="center"/>
        <w:rPr>
          <w:rFonts w:cs="Stag Book"/>
          <w:color w:val="000000"/>
          <w:szCs w:val="22"/>
        </w:rPr>
      </w:pPr>
    </w:p>
    <w:p w14:paraId="6A1CC114" w14:textId="463C3906" w:rsidR="00106509" w:rsidRDefault="00106509" w:rsidP="007B2542">
      <w:pPr>
        <w:pStyle w:val="ListParagraph"/>
        <w:autoSpaceDE w:val="0"/>
        <w:autoSpaceDN w:val="0"/>
        <w:adjustRightInd w:val="0"/>
        <w:spacing w:line="276" w:lineRule="auto"/>
        <w:ind w:left="1276"/>
        <w:jc w:val="both"/>
        <w:textAlignment w:val="center"/>
        <w:rPr>
          <w:rFonts w:cs="Stag Book"/>
          <w:color w:val="000000"/>
          <w:szCs w:val="22"/>
        </w:rPr>
      </w:pPr>
      <w:r w:rsidRPr="005E4863">
        <w:rPr>
          <w:rFonts w:cs="Stag Book"/>
          <w:color w:val="000000"/>
          <w:szCs w:val="22"/>
        </w:rPr>
        <w:t xml:space="preserve">Where a </w:t>
      </w:r>
      <w:r w:rsidR="0097378D">
        <w:rPr>
          <w:rFonts w:cs="Stag Book"/>
          <w:color w:val="000000"/>
          <w:szCs w:val="22"/>
        </w:rPr>
        <w:t>routine</w:t>
      </w:r>
      <w:r w:rsidRPr="005E4863">
        <w:rPr>
          <w:rFonts w:cs="Stag Book"/>
          <w:color w:val="000000"/>
          <w:szCs w:val="22"/>
        </w:rPr>
        <w:t xml:space="preserve"> repair requires extensive further works</w:t>
      </w:r>
      <w:r w:rsidR="008273C1">
        <w:rPr>
          <w:rFonts w:cs="Stag Book"/>
          <w:color w:val="000000"/>
          <w:szCs w:val="22"/>
        </w:rPr>
        <w:t xml:space="preserve"> and</w:t>
      </w:r>
      <w:r w:rsidRPr="005E4863">
        <w:rPr>
          <w:rFonts w:cs="Stag Book"/>
          <w:color w:val="000000"/>
          <w:szCs w:val="22"/>
        </w:rPr>
        <w:t xml:space="preserve"> is likely to require a further appointment</w:t>
      </w:r>
      <w:r w:rsidR="008273C1">
        <w:rPr>
          <w:rFonts w:cs="Stag Book"/>
          <w:color w:val="000000"/>
          <w:szCs w:val="22"/>
        </w:rPr>
        <w:t>,</w:t>
      </w:r>
      <w:r w:rsidRPr="005E4863">
        <w:rPr>
          <w:rFonts w:cs="Stag Book"/>
          <w:color w:val="000000"/>
          <w:szCs w:val="22"/>
        </w:rPr>
        <w:t xml:space="preserve"> </w:t>
      </w:r>
      <w:r w:rsidR="008273C1">
        <w:rPr>
          <w:rFonts w:cs="Stag Book"/>
          <w:color w:val="000000"/>
          <w:szCs w:val="22"/>
        </w:rPr>
        <w:t>this</w:t>
      </w:r>
      <w:r w:rsidRPr="005E4863">
        <w:rPr>
          <w:rFonts w:cs="Stag Book"/>
          <w:color w:val="000000"/>
          <w:szCs w:val="22"/>
        </w:rPr>
        <w:t xml:space="preserve"> will be arranged directly with the </w:t>
      </w:r>
      <w:r w:rsidR="005E4863" w:rsidRPr="005E4863">
        <w:rPr>
          <w:rFonts w:cs="Stag Book"/>
          <w:color w:val="000000"/>
          <w:szCs w:val="22"/>
        </w:rPr>
        <w:t>customer and</w:t>
      </w:r>
      <w:r w:rsidRPr="005E4863">
        <w:rPr>
          <w:rFonts w:cs="Stag Book"/>
          <w:color w:val="000000"/>
          <w:szCs w:val="22"/>
        </w:rPr>
        <w:t xml:space="preserve"> could be a further 60 days </w:t>
      </w:r>
      <w:r w:rsidR="008273C1">
        <w:rPr>
          <w:rFonts w:cs="Stag Book"/>
          <w:color w:val="000000"/>
          <w:szCs w:val="22"/>
        </w:rPr>
        <w:t>maximum to complete</w:t>
      </w:r>
      <w:r w:rsidR="00F32A1E">
        <w:rPr>
          <w:rFonts w:cs="Stag Book"/>
          <w:color w:val="000000"/>
          <w:szCs w:val="22"/>
        </w:rPr>
        <w:t>, totalling 90 days from the start of the job being initially raised</w:t>
      </w:r>
      <w:r w:rsidRPr="005E4863">
        <w:rPr>
          <w:rFonts w:cs="Stag Book"/>
          <w:color w:val="000000"/>
          <w:szCs w:val="22"/>
        </w:rPr>
        <w:t>.</w:t>
      </w:r>
      <w:r w:rsidR="00425946">
        <w:rPr>
          <w:rFonts w:cs="Stag Book"/>
          <w:color w:val="000000"/>
          <w:szCs w:val="22"/>
        </w:rPr>
        <w:t xml:space="preserve"> </w:t>
      </w:r>
      <w:r w:rsidRPr="005E4863">
        <w:rPr>
          <w:rFonts w:cs="Stag Book"/>
          <w:color w:val="000000"/>
          <w:szCs w:val="22"/>
        </w:rPr>
        <w:t xml:space="preserve">Regenda will endeavour to maximise right first time and reduce this were possible. </w:t>
      </w:r>
    </w:p>
    <w:p w14:paraId="1FD6CF09" w14:textId="77777777" w:rsidR="00F974B8" w:rsidRDefault="00F974B8" w:rsidP="00F974B8">
      <w:pPr>
        <w:autoSpaceDE w:val="0"/>
        <w:autoSpaceDN w:val="0"/>
        <w:adjustRightInd w:val="0"/>
        <w:spacing w:line="276" w:lineRule="auto"/>
        <w:jc w:val="both"/>
        <w:textAlignment w:val="center"/>
        <w:rPr>
          <w:rFonts w:cs="Stag Book"/>
          <w:color w:val="000000"/>
          <w:szCs w:val="22"/>
        </w:rPr>
      </w:pPr>
    </w:p>
    <w:p w14:paraId="74B4E1E1" w14:textId="37A67E33" w:rsidR="00F974B8" w:rsidRPr="0060289E" w:rsidRDefault="00601606" w:rsidP="002342D0">
      <w:pPr>
        <w:autoSpaceDE w:val="0"/>
        <w:autoSpaceDN w:val="0"/>
        <w:adjustRightInd w:val="0"/>
        <w:spacing w:line="276" w:lineRule="auto"/>
        <w:ind w:left="1276"/>
        <w:jc w:val="both"/>
        <w:textAlignment w:val="center"/>
        <w:rPr>
          <w:rFonts w:cs="Stag Book"/>
          <w:color w:val="000000"/>
          <w:szCs w:val="22"/>
        </w:rPr>
      </w:pPr>
      <w:r w:rsidRPr="0060289E">
        <w:rPr>
          <w:rFonts w:cs="Stag Book"/>
          <w:color w:val="000000"/>
          <w:szCs w:val="22"/>
        </w:rPr>
        <w:t>E</w:t>
      </w:r>
      <w:r w:rsidR="00B049C7" w:rsidRPr="0060289E">
        <w:rPr>
          <w:rFonts w:cs="Stag Book"/>
          <w:color w:val="000000"/>
          <w:szCs w:val="22"/>
        </w:rPr>
        <w:t>xamples where this may take place are as follows</w:t>
      </w:r>
      <w:r w:rsidR="002342D0" w:rsidRPr="0060289E">
        <w:rPr>
          <w:rFonts w:cs="Stag Book"/>
          <w:color w:val="000000"/>
          <w:szCs w:val="22"/>
        </w:rPr>
        <w:t>;</w:t>
      </w:r>
    </w:p>
    <w:p w14:paraId="450F6DA9" w14:textId="77777777" w:rsidR="00EF7C5B" w:rsidRPr="0060289E" w:rsidRDefault="00EF7C5B" w:rsidP="002342D0">
      <w:pPr>
        <w:autoSpaceDE w:val="0"/>
        <w:autoSpaceDN w:val="0"/>
        <w:adjustRightInd w:val="0"/>
        <w:spacing w:line="276" w:lineRule="auto"/>
        <w:ind w:left="1276"/>
        <w:jc w:val="both"/>
        <w:textAlignment w:val="center"/>
        <w:rPr>
          <w:rFonts w:cs="Stag Book"/>
          <w:color w:val="000000"/>
          <w:szCs w:val="22"/>
        </w:rPr>
      </w:pPr>
    </w:p>
    <w:p w14:paraId="1472AB8F" w14:textId="77777777" w:rsidR="0008761C" w:rsidRPr="0008761C" w:rsidRDefault="0008761C" w:rsidP="0008761C">
      <w:pPr>
        <w:numPr>
          <w:ilvl w:val="2"/>
          <w:numId w:val="17"/>
        </w:numPr>
        <w:autoSpaceDE w:val="0"/>
        <w:autoSpaceDN w:val="0"/>
        <w:adjustRightInd w:val="0"/>
        <w:spacing w:line="276" w:lineRule="auto"/>
        <w:jc w:val="both"/>
        <w:textAlignment w:val="center"/>
        <w:rPr>
          <w:rFonts w:cs="Stag Book"/>
          <w:color w:val="000000"/>
          <w:szCs w:val="22"/>
        </w:rPr>
      </w:pPr>
      <w:r w:rsidRPr="0008761C">
        <w:rPr>
          <w:rFonts w:cs="Stag Book"/>
          <w:color w:val="000000"/>
          <w:szCs w:val="22"/>
        </w:rPr>
        <w:t>Large scale repairs unsuitable for a standard responsive repair</w:t>
      </w:r>
    </w:p>
    <w:p w14:paraId="4BF79380" w14:textId="77777777" w:rsidR="0008761C" w:rsidRPr="0008761C" w:rsidRDefault="0008761C" w:rsidP="0008761C">
      <w:pPr>
        <w:numPr>
          <w:ilvl w:val="2"/>
          <w:numId w:val="17"/>
        </w:numPr>
        <w:autoSpaceDE w:val="0"/>
        <w:autoSpaceDN w:val="0"/>
        <w:adjustRightInd w:val="0"/>
        <w:spacing w:line="276" w:lineRule="auto"/>
        <w:jc w:val="both"/>
        <w:textAlignment w:val="center"/>
        <w:rPr>
          <w:rFonts w:cs="Stag Book"/>
          <w:color w:val="000000"/>
          <w:szCs w:val="22"/>
        </w:rPr>
      </w:pPr>
      <w:r w:rsidRPr="0008761C">
        <w:rPr>
          <w:rFonts w:cs="Stag Book"/>
          <w:color w:val="000000"/>
          <w:szCs w:val="22"/>
        </w:rPr>
        <w:t>Where specialist parts are required and we are unable to fulfil the appointment, subject to the above criteria being met</w:t>
      </w:r>
    </w:p>
    <w:p w14:paraId="0941F462" w14:textId="7FB090A9" w:rsidR="0008761C" w:rsidRPr="0060289E" w:rsidRDefault="0008761C" w:rsidP="0008761C">
      <w:pPr>
        <w:numPr>
          <w:ilvl w:val="2"/>
          <w:numId w:val="17"/>
        </w:numPr>
        <w:autoSpaceDE w:val="0"/>
        <w:autoSpaceDN w:val="0"/>
        <w:adjustRightInd w:val="0"/>
        <w:spacing w:line="276" w:lineRule="auto"/>
        <w:jc w:val="both"/>
        <w:textAlignment w:val="center"/>
        <w:rPr>
          <w:rFonts w:cs="Stag Book"/>
          <w:color w:val="000000"/>
          <w:szCs w:val="22"/>
        </w:rPr>
      </w:pPr>
      <w:r w:rsidRPr="0008761C">
        <w:rPr>
          <w:rFonts w:cs="Stag Book"/>
          <w:color w:val="000000"/>
          <w:szCs w:val="22"/>
        </w:rPr>
        <w:t>Multi-day or multi-operative repairs that cannot be scheduled within timeframes</w:t>
      </w:r>
    </w:p>
    <w:p w14:paraId="54A32325" w14:textId="77777777" w:rsidR="0008761C" w:rsidRPr="0060289E" w:rsidRDefault="0008761C" w:rsidP="0043212F">
      <w:pPr>
        <w:autoSpaceDE w:val="0"/>
        <w:autoSpaceDN w:val="0"/>
        <w:adjustRightInd w:val="0"/>
        <w:spacing w:line="276" w:lineRule="auto"/>
        <w:jc w:val="both"/>
        <w:textAlignment w:val="center"/>
        <w:rPr>
          <w:rFonts w:cs="Stag Book"/>
          <w:color w:val="000000"/>
          <w:szCs w:val="22"/>
        </w:rPr>
      </w:pPr>
    </w:p>
    <w:p w14:paraId="38AC1AED" w14:textId="1F41DD4C" w:rsidR="0008761C" w:rsidRPr="0060289E" w:rsidRDefault="0043212F" w:rsidP="00F76B57">
      <w:pPr>
        <w:autoSpaceDE w:val="0"/>
        <w:autoSpaceDN w:val="0"/>
        <w:adjustRightInd w:val="0"/>
        <w:spacing w:line="276" w:lineRule="auto"/>
        <w:ind w:left="720" w:firstLine="720"/>
        <w:jc w:val="both"/>
        <w:textAlignment w:val="center"/>
        <w:rPr>
          <w:rFonts w:cs="Stag Book"/>
          <w:color w:val="000000"/>
          <w:szCs w:val="22"/>
        </w:rPr>
      </w:pPr>
      <w:r w:rsidRPr="0060289E">
        <w:rPr>
          <w:rFonts w:cs="Stag Book"/>
          <w:color w:val="000000"/>
          <w:szCs w:val="22"/>
        </w:rPr>
        <w:t>The criteria we will apply</w:t>
      </w:r>
      <w:r w:rsidR="00F76B57" w:rsidRPr="0060289E">
        <w:rPr>
          <w:rFonts w:cs="Stag Book"/>
          <w:color w:val="000000"/>
          <w:szCs w:val="22"/>
        </w:rPr>
        <w:t xml:space="preserve"> when re-categorising these work orders will include;</w:t>
      </w:r>
    </w:p>
    <w:p w14:paraId="75D9AA03" w14:textId="77777777" w:rsidR="0008761C" w:rsidRPr="0008761C" w:rsidRDefault="0008761C" w:rsidP="0043212F">
      <w:pPr>
        <w:autoSpaceDE w:val="0"/>
        <w:autoSpaceDN w:val="0"/>
        <w:adjustRightInd w:val="0"/>
        <w:spacing w:line="276" w:lineRule="auto"/>
        <w:jc w:val="both"/>
        <w:textAlignment w:val="center"/>
        <w:rPr>
          <w:rFonts w:cs="Stag Book"/>
          <w:color w:val="000000"/>
          <w:szCs w:val="22"/>
        </w:rPr>
      </w:pPr>
    </w:p>
    <w:p w14:paraId="35AB0E71" w14:textId="4B935852" w:rsidR="00810122" w:rsidRPr="0060289E" w:rsidRDefault="0008761C" w:rsidP="0008761C">
      <w:pPr>
        <w:numPr>
          <w:ilvl w:val="2"/>
          <w:numId w:val="17"/>
        </w:numPr>
        <w:autoSpaceDE w:val="0"/>
        <w:autoSpaceDN w:val="0"/>
        <w:adjustRightInd w:val="0"/>
        <w:spacing w:line="276" w:lineRule="auto"/>
        <w:jc w:val="both"/>
        <w:textAlignment w:val="center"/>
        <w:rPr>
          <w:rFonts w:cs="Stag Book"/>
          <w:color w:val="000000"/>
          <w:szCs w:val="22"/>
        </w:rPr>
      </w:pPr>
      <w:r w:rsidRPr="0008761C">
        <w:rPr>
          <w:rFonts w:cs="Stag Book"/>
          <w:color w:val="000000"/>
          <w:szCs w:val="22"/>
        </w:rPr>
        <w:t>No risk of further damage or deterioration to the property upon completion of initial make-safe or when initial repair is completed</w:t>
      </w:r>
    </w:p>
    <w:p w14:paraId="1B8F555B" w14:textId="3BF4B406" w:rsidR="002342D0" w:rsidRPr="0060289E" w:rsidRDefault="002342D0" w:rsidP="00EF7C5B">
      <w:pPr>
        <w:pStyle w:val="ListParagraph"/>
        <w:numPr>
          <w:ilvl w:val="2"/>
          <w:numId w:val="17"/>
        </w:numPr>
        <w:autoSpaceDE w:val="0"/>
        <w:autoSpaceDN w:val="0"/>
        <w:adjustRightInd w:val="0"/>
        <w:spacing w:line="276" w:lineRule="auto"/>
        <w:jc w:val="both"/>
        <w:textAlignment w:val="center"/>
        <w:rPr>
          <w:rFonts w:cs="Stag Book"/>
          <w:color w:val="000000"/>
          <w:szCs w:val="22"/>
        </w:rPr>
      </w:pPr>
      <w:r w:rsidRPr="0060289E">
        <w:rPr>
          <w:rFonts w:cs="Stag Book"/>
          <w:color w:val="000000"/>
          <w:szCs w:val="22"/>
        </w:rPr>
        <w:t>No</w:t>
      </w:r>
      <w:r w:rsidR="005A01DD" w:rsidRPr="0060289E">
        <w:rPr>
          <w:rFonts w:cs="Stag Book"/>
          <w:color w:val="000000"/>
          <w:szCs w:val="22"/>
        </w:rPr>
        <w:t xml:space="preserve"> ongoing</w:t>
      </w:r>
      <w:r w:rsidRPr="0060289E">
        <w:rPr>
          <w:rFonts w:cs="Stag Book"/>
          <w:color w:val="000000"/>
          <w:szCs w:val="22"/>
        </w:rPr>
        <w:t xml:space="preserve"> </w:t>
      </w:r>
      <w:r w:rsidR="00311FED" w:rsidRPr="0060289E">
        <w:rPr>
          <w:rFonts w:cs="Stag Book"/>
          <w:color w:val="000000"/>
          <w:szCs w:val="22"/>
        </w:rPr>
        <w:t>risk or impact to customer health or safety</w:t>
      </w:r>
    </w:p>
    <w:p w14:paraId="24D89D29" w14:textId="288FB7C7" w:rsidR="00F974B8" w:rsidRPr="0060289E" w:rsidRDefault="007A3C68" w:rsidP="00EF7C5B">
      <w:pPr>
        <w:pStyle w:val="ListParagraph"/>
        <w:numPr>
          <w:ilvl w:val="2"/>
          <w:numId w:val="17"/>
        </w:numPr>
        <w:autoSpaceDE w:val="0"/>
        <w:autoSpaceDN w:val="0"/>
        <w:adjustRightInd w:val="0"/>
        <w:spacing w:line="276" w:lineRule="auto"/>
        <w:jc w:val="both"/>
        <w:textAlignment w:val="center"/>
        <w:rPr>
          <w:rFonts w:cs="Stag Book"/>
          <w:color w:val="000000"/>
          <w:szCs w:val="22"/>
        </w:rPr>
      </w:pPr>
      <w:r w:rsidRPr="0060289E">
        <w:rPr>
          <w:rFonts w:cs="Stag Book"/>
          <w:color w:val="000000"/>
          <w:szCs w:val="22"/>
        </w:rPr>
        <w:t xml:space="preserve">Upon any re-prioritising of any work orders, a customer vulnerability risk assessment will be undertaken to ensure </w:t>
      </w:r>
      <w:r w:rsidR="002624E9" w:rsidRPr="0060289E">
        <w:rPr>
          <w:rFonts w:cs="Stag Book"/>
          <w:color w:val="000000"/>
          <w:szCs w:val="22"/>
        </w:rPr>
        <w:t>that the timeframes will not negatively</w:t>
      </w:r>
      <w:r w:rsidR="00EF7C5B" w:rsidRPr="0060289E">
        <w:rPr>
          <w:rFonts w:cs="Stag Book"/>
          <w:color w:val="000000"/>
          <w:szCs w:val="22"/>
        </w:rPr>
        <w:t xml:space="preserve"> the customer/s</w:t>
      </w:r>
    </w:p>
    <w:p w14:paraId="3DB180A3" w14:textId="77777777" w:rsidR="00F974B8" w:rsidRPr="00F974B8" w:rsidRDefault="00F974B8" w:rsidP="00F974B8">
      <w:pPr>
        <w:autoSpaceDE w:val="0"/>
        <w:autoSpaceDN w:val="0"/>
        <w:adjustRightInd w:val="0"/>
        <w:spacing w:line="276" w:lineRule="auto"/>
        <w:jc w:val="both"/>
        <w:textAlignment w:val="center"/>
        <w:rPr>
          <w:rFonts w:cs="Stag Book"/>
          <w:color w:val="000000"/>
          <w:szCs w:val="22"/>
        </w:rPr>
      </w:pPr>
    </w:p>
    <w:p w14:paraId="6C281798" w14:textId="77777777" w:rsidR="00106509" w:rsidRPr="0015380E" w:rsidRDefault="00106509" w:rsidP="002733BE">
      <w:pPr>
        <w:pStyle w:val="ListParagraph"/>
        <w:numPr>
          <w:ilvl w:val="0"/>
          <w:numId w:val="5"/>
        </w:numPr>
        <w:autoSpaceDE w:val="0"/>
        <w:autoSpaceDN w:val="0"/>
        <w:adjustRightInd w:val="0"/>
        <w:spacing w:line="276" w:lineRule="auto"/>
        <w:ind w:left="1276"/>
        <w:jc w:val="both"/>
        <w:textAlignment w:val="center"/>
        <w:rPr>
          <w:rFonts w:cs="Stag Book"/>
          <w:color w:val="000000"/>
          <w:szCs w:val="22"/>
        </w:rPr>
      </w:pPr>
      <w:r w:rsidRPr="0015380E">
        <w:rPr>
          <w:rFonts w:cs="Stag Book"/>
          <w:b/>
          <w:bCs/>
          <w:color w:val="000000"/>
          <w:szCs w:val="22"/>
        </w:rPr>
        <w:t xml:space="preserve">External Repairs </w:t>
      </w:r>
      <w:r w:rsidRPr="0015380E">
        <w:rPr>
          <w:rFonts w:cs="Stag Book"/>
          <w:color w:val="000000"/>
          <w:szCs w:val="22"/>
        </w:rPr>
        <w:t>- Where these can be conducted without the customer being in, these works will be completed and a postcard left detailing what works have been undertaken, and if further works are required.</w:t>
      </w:r>
    </w:p>
    <w:p w14:paraId="5358E689" w14:textId="77777777" w:rsidR="00890616" w:rsidRPr="0015380E" w:rsidRDefault="00890616" w:rsidP="00890616">
      <w:pPr>
        <w:pStyle w:val="ListParagraph"/>
        <w:autoSpaceDE w:val="0"/>
        <w:autoSpaceDN w:val="0"/>
        <w:adjustRightInd w:val="0"/>
        <w:spacing w:line="276" w:lineRule="auto"/>
        <w:ind w:left="1276"/>
        <w:jc w:val="both"/>
        <w:textAlignment w:val="center"/>
        <w:rPr>
          <w:rFonts w:cs="Stag Book"/>
          <w:color w:val="000000"/>
          <w:szCs w:val="22"/>
        </w:rPr>
      </w:pPr>
    </w:p>
    <w:p w14:paraId="416AA6B1" w14:textId="3F29ACE5" w:rsidR="00890616" w:rsidRPr="0015380E" w:rsidRDefault="00890616" w:rsidP="00890616">
      <w:pPr>
        <w:pStyle w:val="Heading2"/>
        <w:numPr>
          <w:ilvl w:val="0"/>
          <w:numId w:val="5"/>
        </w:numPr>
        <w:ind w:left="1276"/>
        <w:jc w:val="both"/>
        <w:rPr>
          <w:sz w:val="22"/>
          <w:szCs w:val="22"/>
        </w:rPr>
      </w:pPr>
      <w:bookmarkStart w:id="12" w:name="_Toc102117464"/>
      <w:r w:rsidRPr="0015380E">
        <w:rPr>
          <w:sz w:val="22"/>
          <w:szCs w:val="22"/>
        </w:rPr>
        <w:t>Major repairs</w:t>
      </w:r>
      <w:bookmarkEnd w:id="12"/>
      <w:r w:rsidR="00E4134F">
        <w:rPr>
          <w:sz w:val="22"/>
          <w:szCs w:val="22"/>
        </w:rPr>
        <w:t xml:space="preserve"> – </w:t>
      </w:r>
      <w:r w:rsidR="00E4134F">
        <w:rPr>
          <w:b w:val="0"/>
          <w:bCs/>
          <w:sz w:val="22"/>
          <w:szCs w:val="22"/>
        </w:rPr>
        <w:t>Major repairs will be completed within 90 days.</w:t>
      </w:r>
    </w:p>
    <w:p w14:paraId="3389AEE4" w14:textId="77777777" w:rsidR="00890616" w:rsidRPr="0015380E" w:rsidRDefault="00890616" w:rsidP="00890616">
      <w:pPr>
        <w:jc w:val="both"/>
        <w:rPr>
          <w:szCs w:val="22"/>
        </w:rPr>
      </w:pPr>
    </w:p>
    <w:p w14:paraId="44072B75" w14:textId="139B002A" w:rsidR="00890616" w:rsidRPr="0015380E" w:rsidRDefault="00890616" w:rsidP="00890616">
      <w:pPr>
        <w:ind w:left="1276"/>
        <w:jc w:val="both"/>
        <w:rPr>
          <w:szCs w:val="22"/>
        </w:rPr>
      </w:pPr>
      <w:r w:rsidRPr="00890616">
        <w:rPr>
          <w:szCs w:val="22"/>
        </w:rPr>
        <w:t xml:space="preserve">Where the extent of a repair is significant, requires extensive investigation, high value and/or replicated across many properties, Regenda may elect to undertake the work as part of a planned programme under our investment policy.  This offers both cost and delivery efficiencies.   Where </w:t>
      </w:r>
      <w:r w:rsidR="00641E3C">
        <w:rPr>
          <w:szCs w:val="22"/>
        </w:rPr>
        <w:t>m</w:t>
      </w:r>
      <w:r w:rsidRPr="00890616">
        <w:rPr>
          <w:szCs w:val="22"/>
        </w:rPr>
        <w:t>ajor works are undertaken routinely these will be completed where possible within 90 days, although this may be extended if works are significant. Where this is the case, customers will be informed.</w:t>
      </w:r>
    </w:p>
    <w:p w14:paraId="621AFE0B" w14:textId="77777777" w:rsidR="00890616" w:rsidRPr="0015380E" w:rsidRDefault="00890616" w:rsidP="00890616">
      <w:pPr>
        <w:pStyle w:val="NoSpacing"/>
        <w:jc w:val="both"/>
        <w:rPr>
          <w:rFonts w:ascii="Verdana" w:hAnsi="Verdana"/>
        </w:rPr>
      </w:pPr>
    </w:p>
    <w:p w14:paraId="3BA2F988" w14:textId="77777777" w:rsidR="00890616" w:rsidRDefault="00890616" w:rsidP="00106509">
      <w:pPr>
        <w:pStyle w:val="NoSpacing"/>
        <w:rPr>
          <w:rFonts w:ascii="Verdana" w:hAnsi="Verdana"/>
        </w:rPr>
      </w:pPr>
    </w:p>
    <w:p w14:paraId="4E764C6C" w14:textId="77777777" w:rsidR="00890616" w:rsidRDefault="00890616" w:rsidP="00106509">
      <w:pPr>
        <w:pStyle w:val="NoSpacing"/>
        <w:rPr>
          <w:rFonts w:ascii="Verdana" w:hAnsi="Verdana"/>
        </w:rPr>
      </w:pPr>
    </w:p>
    <w:p w14:paraId="6BACFC04" w14:textId="77777777" w:rsidR="00890616" w:rsidRDefault="00890616" w:rsidP="00106509">
      <w:pPr>
        <w:pStyle w:val="NoSpacing"/>
        <w:rPr>
          <w:rFonts w:ascii="Verdana" w:hAnsi="Verdana"/>
        </w:rPr>
      </w:pPr>
    </w:p>
    <w:p w14:paraId="3762BE86" w14:textId="77777777" w:rsidR="00890616" w:rsidRDefault="00890616" w:rsidP="00106509">
      <w:pPr>
        <w:pStyle w:val="NoSpacing"/>
        <w:rPr>
          <w:rFonts w:ascii="Verdana" w:hAnsi="Verdana"/>
        </w:rPr>
      </w:pPr>
    </w:p>
    <w:p w14:paraId="7ADCEAA7" w14:textId="77777777" w:rsidR="00890616" w:rsidRDefault="00890616" w:rsidP="00106509">
      <w:pPr>
        <w:pStyle w:val="NoSpacing"/>
        <w:rPr>
          <w:rFonts w:ascii="Verdana" w:hAnsi="Verdana"/>
        </w:rPr>
      </w:pPr>
    </w:p>
    <w:p w14:paraId="591E21AC" w14:textId="77777777" w:rsidR="00106509" w:rsidRPr="0015380E" w:rsidRDefault="00106509" w:rsidP="00106509">
      <w:pPr>
        <w:pStyle w:val="NoSpacing"/>
        <w:rPr>
          <w:rFonts w:ascii="Verdana" w:hAnsi="Verdana"/>
        </w:rPr>
      </w:pPr>
    </w:p>
    <w:p w14:paraId="73FE9C46" w14:textId="6F8C59E3" w:rsidR="00106509" w:rsidRPr="0015380E" w:rsidRDefault="009929CC" w:rsidP="009929CC">
      <w:pPr>
        <w:ind w:left="720" w:hanging="720"/>
        <w:jc w:val="both"/>
        <w:rPr>
          <w:szCs w:val="22"/>
        </w:rPr>
      </w:pPr>
      <w:r w:rsidRPr="0015380E">
        <w:rPr>
          <w:szCs w:val="22"/>
        </w:rPr>
        <w:t>5.4</w:t>
      </w:r>
      <w:r w:rsidRPr="0015380E">
        <w:rPr>
          <w:szCs w:val="22"/>
        </w:rPr>
        <w:tab/>
      </w:r>
      <w:r w:rsidR="00106509" w:rsidRPr="0015380E">
        <w:rPr>
          <w:szCs w:val="22"/>
        </w:rPr>
        <w:t>Regenda acknowledges that some customers may require a service which is individually tailored to suit their needs due to a recognised disability or other factor of vulnerability.  Regenda reserve the right to adapt this policy to suit individuals in these cases.  This may include changing timeframes for repairs or including repairs which would usually be resident’s responsibility.</w:t>
      </w:r>
      <w:r w:rsidR="00BC2564">
        <w:rPr>
          <w:szCs w:val="22"/>
        </w:rPr>
        <w:t xml:space="preserve"> </w:t>
      </w:r>
      <w:r w:rsidR="00BC2564" w:rsidRPr="00F63A7B">
        <w:rPr>
          <w:szCs w:val="22"/>
        </w:rPr>
        <w:t>Our standard are set out in more detail</w:t>
      </w:r>
      <w:r w:rsidR="00BC2564">
        <w:rPr>
          <w:szCs w:val="22"/>
        </w:rPr>
        <w:t xml:space="preserve"> </w:t>
      </w:r>
      <w:r w:rsidR="00F63A7B" w:rsidRPr="00F63A7B">
        <w:rPr>
          <w:szCs w:val="22"/>
        </w:rPr>
        <w:t>in our customer vulnerability policy.</w:t>
      </w:r>
    </w:p>
    <w:p w14:paraId="09BE0CA3" w14:textId="77777777" w:rsidR="00106509" w:rsidRPr="0015380E" w:rsidRDefault="00106509" w:rsidP="009929CC">
      <w:pPr>
        <w:jc w:val="both"/>
        <w:rPr>
          <w:rFonts w:cs="Stag Book"/>
          <w:color w:val="000000"/>
          <w:szCs w:val="22"/>
        </w:rPr>
      </w:pPr>
      <w:r w:rsidRPr="0015380E">
        <w:rPr>
          <w:rFonts w:cs="Stag Book"/>
          <w:color w:val="000000"/>
          <w:szCs w:val="22"/>
        </w:rPr>
        <w:t xml:space="preserve">  </w:t>
      </w:r>
    </w:p>
    <w:p w14:paraId="5AF78F92" w14:textId="5C6407D5" w:rsidR="00106509" w:rsidRPr="0015380E" w:rsidRDefault="009929CC" w:rsidP="009929CC">
      <w:pPr>
        <w:ind w:left="720" w:hanging="720"/>
        <w:jc w:val="both"/>
        <w:rPr>
          <w:color w:val="auto"/>
          <w:szCs w:val="22"/>
        </w:rPr>
      </w:pPr>
      <w:r w:rsidRPr="0015380E">
        <w:rPr>
          <w:szCs w:val="22"/>
        </w:rPr>
        <w:t>5.5</w:t>
      </w:r>
      <w:r w:rsidRPr="0015380E">
        <w:rPr>
          <w:szCs w:val="22"/>
        </w:rPr>
        <w:tab/>
      </w:r>
      <w:r w:rsidR="00106509" w:rsidRPr="0015380E">
        <w:rPr>
          <w:szCs w:val="22"/>
        </w:rPr>
        <w:t>Regenda is committed to offering convenient time slots for customers between 8am to 7pm Monday to Friday. To ensure flexible appointment times are offered Regenda will offer Saturday morning appointments. These will be limited to minor works that can be completed within one visit.</w:t>
      </w:r>
    </w:p>
    <w:p w14:paraId="664BC361" w14:textId="77777777" w:rsidR="00106509" w:rsidRPr="0015380E" w:rsidRDefault="00106509" w:rsidP="009929CC">
      <w:pPr>
        <w:jc w:val="both"/>
        <w:rPr>
          <w:szCs w:val="22"/>
        </w:rPr>
      </w:pPr>
    </w:p>
    <w:p w14:paraId="03935D4C" w14:textId="79F4E2B8" w:rsidR="00106509" w:rsidRPr="0015380E" w:rsidRDefault="009929CC" w:rsidP="009929CC">
      <w:pPr>
        <w:ind w:left="720" w:hanging="720"/>
        <w:jc w:val="both"/>
        <w:rPr>
          <w:rFonts w:eastAsia="Times New Roman" w:cs="Times New Roman"/>
          <w:szCs w:val="22"/>
          <w:lang w:eastAsia="en-GB"/>
        </w:rPr>
      </w:pPr>
      <w:r w:rsidRPr="0015380E">
        <w:rPr>
          <w:rFonts w:eastAsia="Times New Roman" w:cs="Times New Roman"/>
          <w:szCs w:val="22"/>
          <w:lang w:eastAsia="en-GB"/>
        </w:rPr>
        <w:t>5.6</w:t>
      </w:r>
      <w:r w:rsidRPr="0015380E">
        <w:rPr>
          <w:rFonts w:eastAsia="Times New Roman" w:cs="Times New Roman"/>
          <w:szCs w:val="22"/>
          <w:lang w:eastAsia="en-GB"/>
        </w:rPr>
        <w:tab/>
      </w:r>
      <w:r w:rsidR="00106509" w:rsidRPr="0015380E">
        <w:rPr>
          <w:rFonts w:eastAsia="Times New Roman" w:cs="Times New Roman"/>
          <w:szCs w:val="22"/>
          <w:lang w:eastAsia="en-GB"/>
        </w:rPr>
        <w:t>Regenda is committed to attending all repairs appointments within the agreed time slots provided to customers. If Regenda are unable to keep the appointment, the customer will be contacted in advance to make an alternative appointment at least 4 hours before the repair</w:t>
      </w:r>
      <w:r w:rsidR="00164046">
        <w:rPr>
          <w:rFonts w:eastAsia="Times New Roman" w:cs="Times New Roman"/>
          <w:szCs w:val="22"/>
          <w:lang w:eastAsia="en-GB"/>
        </w:rPr>
        <w:t>.</w:t>
      </w:r>
      <w:r w:rsidR="00106509" w:rsidRPr="0015380E">
        <w:rPr>
          <w:rFonts w:eastAsia="Times New Roman" w:cs="Times New Roman"/>
          <w:szCs w:val="22"/>
          <w:lang w:eastAsia="en-GB"/>
        </w:rPr>
        <w:t xml:space="preserve"> </w:t>
      </w:r>
      <w:r w:rsidR="00164046">
        <w:rPr>
          <w:rFonts w:eastAsia="Times New Roman" w:cs="Times New Roman"/>
          <w:szCs w:val="22"/>
          <w:lang w:eastAsia="en-GB"/>
        </w:rPr>
        <w:t>I</w:t>
      </w:r>
      <w:r w:rsidR="00106509" w:rsidRPr="0015380E">
        <w:rPr>
          <w:rFonts w:eastAsia="Times New Roman" w:cs="Times New Roman"/>
          <w:szCs w:val="22"/>
          <w:lang w:eastAsia="en-GB"/>
        </w:rPr>
        <w:t xml:space="preserve">n some cases this may not be possible due to staff sickness or breakdown of fleet and therefore Regenda will contact customers as soon as they are aware of this. Customers will be contacted by either telephone or text.   </w:t>
      </w:r>
    </w:p>
    <w:p w14:paraId="476EE627" w14:textId="77777777" w:rsidR="00106509" w:rsidRPr="0015380E" w:rsidRDefault="00106509" w:rsidP="009929CC">
      <w:pPr>
        <w:jc w:val="both"/>
        <w:rPr>
          <w:rFonts w:eastAsia="Times New Roman" w:cs="Times New Roman"/>
          <w:szCs w:val="22"/>
          <w:lang w:eastAsia="en-GB"/>
        </w:rPr>
      </w:pPr>
    </w:p>
    <w:p w14:paraId="04805331" w14:textId="2612CD92" w:rsidR="00106509" w:rsidRPr="0015380E" w:rsidRDefault="009929CC" w:rsidP="009929CC">
      <w:pPr>
        <w:ind w:left="720" w:hanging="720"/>
        <w:jc w:val="both"/>
        <w:rPr>
          <w:szCs w:val="22"/>
          <w:lang w:eastAsia="en-GB"/>
        </w:rPr>
      </w:pPr>
      <w:r w:rsidRPr="0015380E">
        <w:rPr>
          <w:szCs w:val="22"/>
          <w:lang w:eastAsia="en-GB"/>
        </w:rPr>
        <w:t>5.7</w:t>
      </w:r>
      <w:r w:rsidRPr="0015380E">
        <w:rPr>
          <w:szCs w:val="22"/>
          <w:lang w:eastAsia="en-GB"/>
        </w:rPr>
        <w:tab/>
      </w:r>
      <w:r w:rsidR="00106509" w:rsidRPr="0015380E">
        <w:rPr>
          <w:szCs w:val="22"/>
          <w:lang w:eastAsia="en-GB"/>
        </w:rPr>
        <w:t>It is the customer’s responsibility to provide access to the contractor at the date/time of the appointment. Regenda will not hold keys for an occupied property to allow access for a contractor. Staff or contractors will not access a property for an appointment unless the customer or an adult representative of the customer is present.</w:t>
      </w:r>
    </w:p>
    <w:p w14:paraId="4A043D4A" w14:textId="77777777" w:rsidR="00106509" w:rsidRPr="0015380E" w:rsidRDefault="00106509" w:rsidP="009929CC">
      <w:pPr>
        <w:jc w:val="both"/>
        <w:rPr>
          <w:szCs w:val="22"/>
          <w:lang w:eastAsia="en-GB"/>
        </w:rPr>
      </w:pPr>
    </w:p>
    <w:p w14:paraId="303A7774" w14:textId="47B7E713" w:rsidR="00D83B44" w:rsidRPr="00A8764D" w:rsidRDefault="009929CC" w:rsidP="009929CC">
      <w:pPr>
        <w:ind w:left="720" w:hanging="720"/>
        <w:jc w:val="both"/>
        <w:rPr>
          <w:szCs w:val="22"/>
          <w:lang w:eastAsia="en-GB"/>
        </w:rPr>
      </w:pPr>
      <w:r w:rsidRPr="0015380E">
        <w:rPr>
          <w:szCs w:val="22"/>
          <w:lang w:eastAsia="en-GB"/>
        </w:rPr>
        <w:t>5.8</w:t>
      </w:r>
      <w:r w:rsidRPr="0015380E">
        <w:rPr>
          <w:szCs w:val="22"/>
          <w:lang w:eastAsia="en-GB"/>
        </w:rPr>
        <w:tab/>
      </w:r>
      <w:r w:rsidR="00106509" w:rsidRPr="00A8764D">
        <w:rPr>
          <w:szCs w:val="22"/>
          <w:lang w:eastAsia="en-GB"/>
        </w:rPr>
        <w:t>Where access cannot be gained for an appointment and the work is deemed non-essential or not required as part of our statutory obligations around keeping the property in a state of repair</w:t>
      </w:r>
      <w:r w:rsidR="00D83B44" w:rsidRPr="00A8764D">
        <w:rPr>
          <w:szCs w:val="22"/>
          <w:lang w:eastAsia="en-GB"/>
        </w:rPr>
        <w:t>,</w:t>
      </w:r>
      <w:r w:rsidR="00106509" w:rsidRPr="00A8764D">
        <w:rPr>
          <w:szCs w:val="22"/>
          <w:lang w:eastAsia="en-GB"/>
        </w:rPr>
        <w:t xml:space="preserve"> works will be </w:t>
      </w:r>
      <w:r w:rsidR="00D83B44" w:rsidRPr="00A8764D">
        <w:rPr>
          <w:szCs w:val="22"/>
          <w:lang w:eastAsia="en-GB"/>
        </w:rPr>
        <w:t>cancelled</w:t>
      </w:r>
      <w:r w:rsidR="00D5257B" w:rsidRPr="00A8764D">
        <w:rPr>
          <w:szCs w:val="22"/>
          <w:lang w:eastAsia="en-GB"/>
        </w:rPr>
        <w:t xml:space="preserve"> </w:t>
      </w:r>
      <w:r w:rsidR="00106509" w:rsidRPr="00A8764D">
        <w:rPr>
          <w:szCs w:val="22"/>
          <w:lang w:eastAsia="en-GB"/>
        </w:rPr>
        <w:t xml:space="preserve">and a </w:t>
      </w:r>
      <w:r w:rsidR="00D5257B" w:rsidRPr="00A8764D">
        <w:rPr>
          <w:szCs w:val="22"/>
          <w:lang w:eastAsia="en-GB"/>
        </w:rPr>
        <w:t xml:space="preserve">no access </w:t>
      </w:r>
      <w:r w:rsidR="00106509" w:rsidRPr="00A8764D">
        <w:rPr>
          <w:szCs w:val="22"/>
          <w:lang w:eastAsia="en-GB"/>
        </w:rPr>
        <w:t xml:space="preserve">card will be left at the property detailing that customers need to call up to request a new appointment. </w:t>
      </w:r>
      <w:r w:rsidR="00D83B44" w:rsidRPr="00A8764D">
        <w:rPr>
          <w:szCs w:val="22"/>
          <w:lang w:eastAsia="en-GB"/>
        </w:rPr>
        <w:t xml:space="preserve">The work order will be left open for at least 72 hours to allow the customer to </w:t>
      </w:r>
      <w:r w:rsidR="00D66ABE" w:rsidRPr="00A8764D">
        <w:rPr>
          <w:szCs w:val="22"/>
          <w:lang w:eastAsia="en-GB"/>
        </w:rPr>
        <w:t>contact</w:t>
      </w:r>
      <w:r w:rsidR="00D83B44" w:rsidRPr="00A8764D">
        <w:rPr>
          <w:szCs w:val="22"/>
          <w:lang w:eastAsia="en-GB"/>
        </w:rPr>
        <w:t xml:space="preserve"> </w:t>
      </w:r>
      <w:r w:rsidR="00D66ABE" w:rsidRPr="00A8764D">
        <w:rPr>
          <w:szCs w:val="22"/>
          <w:lang w:eastAsia="en-GB"/>
        </w:rPr>
        <w:t xml:space="preserve">Regenda and we can re-book at the </w:t>
      </w:r>
      <w:r w:rsidR="001C327F" w:rsidRPr="00A8764D">
        <w:rPr>
          <w:szCs w:val="22"/>
          <w:lang w:eastAsia="en-GB"/>
        </w:rPr>
        <w:t>earliest</w:t>
      </w:r>
      <w:r w:rsidR="00D66ABE" w:rsidRPr="00A8764D">
        <w:rPr>
          <w:szCs w:val="22"/>
          <w:lang w:eastAsia="en-GB"/>
        </w:rPr>
        <w:t xml:space="preserve"> </w:t>
      </w:r>
      <w:r w:rsidR="001C327F" w:rsidRPr="00A8764D">
        <w:rPr>
          <w:szCs w:val="22"/>
          <w:lang w:eastAsia="en-GB"/>
        </w:rPr>
        <w:t>convenience</w:t>
      </w:r>
      <w:r w:rsidR="00D66ABE" w:rsidRPr="00A8764D">
        <w:rPr>
          <w:szCs w:val="22"/>
          <w:lang w:eastAsia="en-GB"/>
        </w:rPr>
        <w:t>.</w:t>
      </w:r>
    </w:p>
    <w:p w14:paraId="3E935C52" w14:textId="77777777" w:rsidR="00D83B44" w:rsidRPr="00A8764D" w:rsidRDefault="00D83B44" w:rsidP="009929CC">
      <w:pPr>
        <w:ind w:left="720" w:hanging="720"/>
        <w:jc w:val="both"/>
        <w:rPr>
          <w:szCs w:val="22"/>
          <w:lang w:eastAsia="en-GB"/>
        </w:rPr>
      </w:pPr>
    </w:p>
    <w:p w14:paraId="1FB02C75" w14:textId="62680520" w:rsidR="00106509" w:rsidRPr="00A8764D" w:rsidRDefault="00106509" w:rsidP="009929CC">
      <w:pPr>
        <w:ind w:left="720" w:hanging="720"/>
        <w:jc w:val="both"/>
        <w:rPr>
          <w:szCs w:val="22"/>
          <w:lang w:eastAsia="en-GB"/>
        </w:rPr>
      </w:pPr>
      <w:r w:rsidRPr="00A8764D">
        <w:rPr>
          <w:szCs w:val="22"/>
          <w:lang w:eastAsia="en-GB"/>
        </w:rPr>
        <w:t xml:space="preserve">Examples of </w:t>
      </w:r>
      <w:r w:rsidR="00641E3C">
        <w:rPr>
          <w:szCs w:val="22"/>
          <w:lang w:eastAsia="en-GB"/>
        </w:rPr>
        <w:t>e</w:t>
      </w:r>
      <w:r w:rsidRPr="00A8764D">
        <w:rPr>
          <w:szCs w:val="22"/>
          <w:lang w:eastAsia="en-GB"/>
        </w:rPr>
        <w:t xml:space="preserve">ssential </w:t>
      </w:r>
      <w:r w:rsidR="00641E3C">
        <w:rPr>
          <w:szCs w:val="22"/>
          <w:lang w:eastAsia="en-GB"/>
        </w:rPr>
        <w:t>w</w:t>
      </w:r>
      <w:r w:rsidRPr="00A8764D">
        <w:rPr>
          <w:szCs w:val="22"/>
          <w:lang w:eastAsia="en-GB"/>
        </w:rPr>
        <w:t xml:space="preserve">orks are detailed </w:t>
      </w:r>
      <w:r w:rsidR="00401CD2" w:rsidRPr="00A8764D">
        <w:rPr>
          <w:szCs w:val="22"/>
          <w:lang w:eastAsia="en-GB"/>
        </w:rPr>
        <w:t>as below</w:t>
      </w:r>
      <w:r w:rsidRPr="00A8764D">
        <w:rPr>
          <w:szCs w:val="22"/>
          <w:lang w:eastAsia="en-GB"/>
        </w:rPr>
        <w:t>:</w:t>
      </w:r>
    </w:p>
    <w:p w14:paraId="2BDDE01F" w14:textId="77777777" w:rsidR="009929CC" w:rsidRPr="00A8764D" w:rsidRDefault="009929CC" w:rsidP="009929CC">
      <w:pPr>
        <w:ind w:left="720" w:hanging="720"/>
        <w:rPr>
          <w:szCs w:val="22"/>
          <w:lang w:eastAsia="en-GB"/>
        </w:rPr>
      </w:pPr>
    </w:p>
    <w:p w14:paraId="44A63F8C" w14:textId="7ACC9C52" w:rsidR="00106509" w:rsidRPr="00A8764D" w:rsidRDefault="00106509" w:rsidP="002733BE">
      <w:pPr>
        <w:pStyle w:val="ListParagraph"/>
        <w:numPr>
          <w:ilvl w:val="0"/>
          <w:numId w:val="6"/>
        </w:numPr>
        <w:spacing w:after="40"/>
        <w:jc w:val="both"/>
        <w:rPr>
          <w:szCs w:val="22"/>
          <w:lang w:eastAsia="en-GB"/>
        </w:rPr>
      </w:pPr>
      <w:r w:rsidRPr="00A8764D">
        <w:rPr>
          <w:szCs w:val="22"/>
          <w:lang w:eastAsia="en-GB"/>
        </w:rPr>
        <w:t xml:space="preserve">Any repair to the fabric of the building which would cause a detriment to either property or customer, i.e. reports of </w:t>
      </w:r>
      <w:r w:rsidR="00A8764D" w:rsidRPr="00A8764D">
        <w:rPr>
          <w:szCs w:val="22"/>
          <w:lang w:eastAsia="en-GB"/>
        </w:rPr>
        <w:t>l</w:t>
      </w:r>
      <w:r w:rsidRPr="00A8764D">
        <w:rPr>
          <w:szCs w:val="22"/>
          <w:lang w:eastAsia="en-GB"/>
        </w:rPr>
        <w:t>eaks</w:t>
      </w:r>
    </w:p>
    <w:p w14:paraId="38E0BCCB" w14:textId="55CFC289" w:rsidR="00106509" w:rsidRPr="00A8764D" w:rsidRDefault="00106509" w:rsidP="002733BE">
      <w:pPr>
        <w:pStyle w:val="ListParagraph"/>
        <w:numPr>
          <w:ilvl w:val="0"/>
          <w:numId w:val="6"/>
        </w:numPr>
        <w:spacing w:after="40"/>
        <w:jc w:val="both"/>
        <w:rPr>
          <w:szCs w:val="22"/>
          <w:lang w:eastAsia="en-GB"/>
        </w:rPr>
      </w:pPr>
      <w:r w:rsidRPr="00A8764D">
        <w:rPr>
          <w:szCs w:val="22"/>
          <w:lang w:eastAsia="en-GB"/>
        </w:rPr>
        <w:t xml:space="preserve">Any repair associated with </w:t>
      </w:r>
      <w:r w:rsidR="00A8764D" w:rsidRPr="00A8764D">
        <w:rPr>
          <w:szCs w:val="22"/>
          <w:lang w:eastAsia="en-GB"/>
        </w:rPr>
        <w:t xml:space="preserve">compliance-related issues such as </w:t>
      </w:r>
      <w:r w:rsidRPr="00A8764D">
        <w:rPr>
          <w:szCs w:val="22"/>
          <w:lang w:eastAsia="en-GB"/>
        </w:rPr>
        <w:t xml:space="preserve">gas or electric where the customer has highlighted a concern for safety. </w:t>
      </w:r>
    </w:p>
    <w:p w14:paraId="20B796E8" w14:textId="68222136" w:rsidR="00106509" w:rsidRPr="00A8764D" w:rsidRDefault="00106509" w:rsidP="002733BE">
      <w:pPr>
        <w:pStyle w:val="ListParagraph"/>
        <w:numPr>
          <w:ilvl w:val="0"/>
          <w:numId w:val="6"/>
        </w:numPr>
        <w:spacing w:after="40"/>
        <w:jc w:val="both"/>
        <w:rPr>
          <w:szCs w:val="22"/>
          <w:lang w:eastAsia="en-GB"/>
        </w:rPr>
      </w:pPr>
      <w:r w:rsidRPr="00A8764D">
        <w:rPr>
          <w:szCs w:val="22"/>
          <w:lang w:eastAsia="en-GB"/>
        </w:rPr>
        <w:t xml:space="preserve">Any health and safety related repairs </w:t>
      </w:r>
      <w:r w:rsidR="00A8764D" w:rsidRPr="00A8764D">
        <w:rPr>
          <w:szCs w:val="22"/>
          <w:lang w:eastAsia="en-GB"/>
        </w:rPr>
        <w:t>covered under the Housing Health and Safety Rating System</w:t>
      </w:r>
    </w:p>
    <w:p w14:paraId="3E250FFB" w14:textId="77777777" w:rsidR="00106509" w:rsidRPr="0015380E" w:rsidRDefault="00106509" w:rsidP="00106509">
      <w:pPr>
        <w:pStyle w:val="NoSpacing"/>
        <w:rPr>
          <w:rFonts w:ascii="Verdana" w:hAnsi="Verdana"/>
          <w:lang w:eastAsia="en-GB"/>
        </w:rPr>
      </w:pPr>
    </w:p>
    <w:p w14:paraId="630BA3FA" w14:textId="380980AE" w:rsidR="00FE024D" w:rsidRDefault="009929CC" w:rsidP="009929CC">
      <w:pPr>
        <w:ind w:left="720" w:hanging="720"/>
        <w:rPr>
          <w:szCs w:val="22"/>
        </w:rPr>
      </w:pPr>
      <w:r w:rsidRPr="0015380E">
        <w:rPr>
          <w:szCs w:val="22"/>
        </w:rPr>
        <w:t>5.9</w:t>
      </w:r>
      <w:r w:rsidRPr="0015380E">
        <w:rPr>
          <w:szCs w:val="22"/>
        </w:rPr>
        <w:tab/>
      </w:r>
      <w:r w:rsidR="00106509" w:rsidRPr="0015380E">
        <w:rPr>
          <w:szCs w:val="22"/>
        </w:rPr>
        <w:t>If the works are deemed to present a risk to the health of the customer or the integrity of the building (</w:t>
      </w:r>
      <w:r w:rsidR="00641E3C">
        <w:rPr>
          <w:szCs w:val="22"/>
        </w:rPr>
        <w:t>e</w:t>
      </w:r>
      <w:r w:rsidR="00106509" w:rsidRPr="0015380E">
        <w:rPr>
          <w:szCs w:val="22"/>
        </w:rPr>
        <w:t xml:space="preserve">ssential </w:t>
      </w:r>
      <w:r w:rsidR="00641E3C">
        <w:rPr>
          <w:szCs w:val="22"/>
        </w:rPr>
        <w:t>w</w:t>
      </w:r>
      <w:r w:rsidR="00106509" w:rsidRPr="0015380E">
        <w:rPr>
          <w:szCs w:val="22"/>
        </w:rPr>
        <w:t xml:space="preserve">orks) Regenda will follow its No Access and Tenant Refusal Policy. See No Access and Tenant Refusal Policy for essential works definition.   </w:t>
      </w:r>
    </w:p>
    <w:p w14:paraId="6276D045" w14:textId="77777777" w:rsidR="009929CC" w:rsidRPr="0015380E" w:rsidRDefault="009929CC" w:rsidP="00106509">
      <w:pPr>
        <w:rPr>
          <w:rFonts w:eastAsia="Times New Roman" w:cs="Times New Roman"/>
          <w:b/>
          <w:bCs/>
          <w:szCs w:val="22"/>
          <w:lang w:eastAsia="en-GB"/>
        </w:rPr>
      </w:pPr>
    </w:p>
    <w:p w14:paraId="544C81ED" w14:textId="728DFB1C" w:rsidR="00106509" w:rsidRPr="0015380E" w:rsidRDefault="009929CC" w:rsidP="00106509">
      <w:pPr>
        <w:rPr>
          <w:rFonts w:eastAsia="Times New Roman" w:cs="Times New Roman"/>
          <w:b/>
          <w:bCs/>
          <w:szCs w:val="22"/>
          <w:lang w:eastAsia="en-GB"/>
        </w:rPr>
      </w:pPr>
      <w:r w:rsidRPr="0015380E">
        <w:rPr>
          <w:rFonts w:eastAsia="Times New Roman" w:cs="Times New Roman"/>
          <w:b/>
          <w:bCs/>
          <w:szCs w:val="22"/>
          <w:lang w:eastAsia="en-GB"/>
        </w:rPr>
        <w:t>5.10</w:t>
      </w:r>
      <w:r w:rsidRPr="0015380E">
        <w:rPr>
          <w:rFonts w:eastAsia="Times New Roman" w:cs="Times New Roman"/>
          <w:b/>
          <w:bCs/>
          <w:szCs w:val="22"/>
          <w:lang w:eastAsia="en-GB"/>
        </w:rPr>
        <w:tab/>
      </w:r>
      <w:r w:rsidR="00106509" w:rsidRPr="0015380E">
        <w:rPr>
          <w:rFonts w:eastAsia="Times New Roman" w:cs="Times New Roman"/>
          <w:b/>
          <w:bCs/>
          <w:szCs w:val="22"/>
          <w:lang w:eastAsia="en-GB"/>
        </w:rPr>
        <w:t>Customer Promises</w:t>
      </w:r>
    </w:p>
    <w:p w14:paraId="47537F2E" w14:textId="77777777" w:rsidR="009929CC" w:rsidRPr="0015380E" w:rsidRDefault="009929CC" w:rsidP="00106509">
      <w:pPr>
        <w:rPr>
          <w:rFonts w:eastAsia="Times New Roman" w:cs="Times New Roman"/>
          <w:b/>
          <w:bCs/>
          <w:szCs w:val="22"/>
          <w:lang w:eastAsia="en-GB"/>
        </w:rPr>
      </w:pPr>
    </w:p>
    <w:p w14:paraId="16213F5C" w14:textId="4969619B" w:rsidR="00106509" w:rsidRPr="0015380E" w:rsidRDefault="00106509" w:rsidP="002733BE">
      <w:pPr>
        <w:pStyle w:val="ListParagraph"/>
        <w:numPr>
          <w:ilvl w:val="0"/>
          <w:numId w:val="9"/>
        </w:numPr>
        <w:rPr>
          <w:rFonts w:eastAsia="Times New Roman" w:cs="Times New Roman"/>
          <w:szCs w:val="22"/>
          <w:lang w:eastAsia="en-GB"/>
        </w:rPr>
      </w:pPr>
      <w:r w:rsidRPr="0015380E">
        <w:rPr>
          <w:rFonts w:eastAsia="Times New Roman" w:cs="Times New Roman"/>
          <w:szCs w:val="22"/>
          <w:lang w:eastAsia="en-GB"/>
        </w:rPr>
        <w:t>As part of our commitment customer</w:t>
      </w:r>
      <w:r w:rsidR="00C12D35">
        <w:rPr>
          <w:rFonts w:eastAsia="Times New Roman" w:cs="Times New Roman"/>
          <w:szCs w:val="22"/>
          <w:lang w:eastAsia="en-GB"/>
        </w:rPr>
        <w:t>s</w:t>
      </w:r>
      <w:r w:rsidRPr="0015380E">
        <w:rPr>
          <w:rFonts w:eastAsia="Times New Roman" w:cs="Times New Roman"/>
          <w:szCs w:val="22"/>
          <w:lang w:eastAsia="en-GB"/>
        </w:rPr>
        <w:t xml:space="preserve"> we have agreed to commit to the following promises:</w:t>
      </w:r>
    </w:p>
    <w:p w14:paraId="1488733B" w14:textId="77777777" w:rsidR="00106509" w:rsidRPr="0015380E" w:rsidRDefault="00106509" w:rsidP="002733BE">
      <w:pPr>
        <w:pStyle w:val="ListParagraph"/>
        <w:numPr>
          <w:ilvl w:val="0"/>
          <w:numId w:val="9"/>
        </w:numPr>
        <w:spacing w:before="48" w:after="48"/>
        <w:jc w:val="both"/>
        <w:rPr>
          <w:rFonts w:eastAsia="Times New Roman" w:cs="Times New Roman"/>
          <w:szCs w:val="22"/>
          <w:lang w:eastAsia="en-GB"/>
        </w:rPr>
      </w:pPr>
      <w:r w:rsidRPr="0015380E">
        <w:rPr>
          <w:rFonts w:eastAsia="Times New Roman" w:cs="Times New Roman"/>
          <w:szCs w:val="22"/>
          <w:lang w:eastAsia="en-GB"/>
        </w:rPr>
        <w:t>We will offer repairs appointments up to 7pm Monday to Friday and Saturday morning appointments, evening appointments are only able to be given for certain works.</w:t>
      </w:r>
    </w:p>
    <w:p w14:paraId="51B96ADC" w14:textId="77777777" w:rsidR="00106509" w:rsidRPr="0015380E" w:rsidRDefault="00106509" w:rsidP="002733BE">
      <w:pPr>
        <w:pStyle w:val="ListParagraph"/>
        <w:numPr>
          <w:ilvl w:val="0"/>
          <w:numId w:val="9"/>
        </w:numPr>
        <w:spacing w:before="48" w:after="48"/>
        <w:jc w:val="both"/>
        <w:rPr>
          <w:rFonts w:eastAsia="Times New Roman" w:cs="Times New Roman"/>
          <w:szCs w:val="22"/>
          <w:lang w:eastAsia="en-GB"/>
        </w:rPr>
      </w:pPr>
      <w:r w:rsidRPr="0015380E">
        <w:rPr>
          <w:rFonts w:eastAsia="Times New Roman" w:cs="Times New Roman"/>
          <w:szCs w:val="22"/>
          <w:lang w:eastAsia="en-GB"/>
        </w:rPr>
        <w:lastRenderedPageBreak/>
        <w:t xml:space="preserve">If we are unable to keep an appointment, we will contact you in advance and will make alternative arrangements with you.  </w:t>
      </w:r>
    </w:p>
    <w:p w14:paraId="51455E40" w14:textId="77777777" w:rsidR="00106509" w:rsidRPr="0015380E" w:rsidRDefault="00106509" w:rsidP="002733BE">
      <w:pPr>
        <w:pStyle w:val="ListParagraph"/>
        <w:numPr>
          <w:ilvl w:val="0"/>
          <w:numId w:val="9"/>
        </w:numPr>
        <w:spacing w:before="48" w:after="48"/>
        <w:jc w:val="both"/>
        <w:rPr>
          <w:rFonts w:eastAsia="Times New Roman" w:cs="Times New Roman"/>
          <w:szCs w:val="22"/>
          <w:lang w:eastAsia="en-GB"/>
        </w:rPr>
      </w:pPr>
      <w:r w:rsidRPr="0015380E">
        <w:rPr>
          <w:rFonts w:eastAsia="Times New Roman" w:cs="Times New Roman"/>
          <w:szCs w:val="22"/>
          <w:lang w:eastAsia="en-GB"/>
        </w:rPr>
        <w:t>We will aim to complete 85% of repairs on the first appointment.</w:t>
      </w:r>
    </w:p>
    <w:p w14:paraId="6D3D9F67" w14:textId="4DD24AF8" w:rsidR="00106509" w:rsidRPr="0015380E" w:rsidRDefault="00106509" w:rsidP="002733BE">
      <w:pPr>
        <w:pStyle w:val="ListParagraph"/>
        <w:numPr>
          <w:ilvl w:val="0"/>
          <w:numId w:val="9"/>
        </w:numPr>
        <w:spacing w:before="48" w:after="48"/>
        <w:jc w:val="both"/>
        <w:rPr>
          <w:rFonts w:eastAsia="Times New Roman" w:cs="Times New Roman"/>
          <w:szCs w:val="22"/>
          <w:lang w:eastAsia="en-GB"/>
        </w:rPr>
      </w:pPr>
      <w:r w:rsidRPr="0015380E">
        <w:rPr>
          <w:rFonts w:eastAsia="Times New Roman" w:cs="Times New Roman"/>
          <w:szCs w:val="22"/>
          <w:lang w:eastAsia="en-GB"/>
        </w:rPr>
        <w:t xml:space="preserve">In some cases, further works may need to be referred for additional inspection, and or further works may be required in this case Regenda will contact you within </w:t>
      </w:r>
      <w:r w:rsidR="00944204">
        <w:rPr>
          <w:rFonts w:eastAsia="Times New Roman" w:cs="Times New Roman"/>
          <w:szCs w:val="22"/>
          <w:lang w:eastAsia="en-GB"/>
        </w:rPr>
        <w:t>3</w:t>
      </w:r>
      <w:r w:rsidRPr="0015380E">
        <w:rPr>
          <w:rFonts w:eastAsia="Times New Roman" w:cs="Times New Roman"/>
          <w:szCs w:val="22"/>
          <w:lang w:eastAsia="en-GB"/>
        </w:rPr>
        <w:t xml:space="preserve"> working days to arrange a further visit or works. </w:t>
      </w:r>
    </w:p>
    <w:p w14:paraId="701930AB" w14:textId="77777777" w:rsidR="00106509" w:rsidRPr="0015380E" w:rsidRDefault="00106509" w:rsidP="002733BE">
      <w:pPr>
        <w:pStyle w:val="ListParagraph"/>
        <w:numPr>
          <w:ilvl w:val="0"/>
          <w:numId w:val="9"/>
        </w:numPr>
        <w:spacing w:before="48" w:after="48"/>
        <w:jc w:val="both"/>
        <w:rPr>
          <w:rFonts w:eastAsia="Times New Roman" w:cs="Times New Roman"/>
          <w:szCs w:val="22"/>
          <w:lang w:eastAsia="en-GB"/>
        </w:rPr>
      </w:pPr>
      <w:r w:rsidRPr="0015380E">
        <w:rPr>
          <w:rFonts w:eastAsia="Times New Roman" w:cs="Times New Roman"/>
          <w:szCs w:val="22"/>
          <w:lang w:eastAsia="en-GB"/>
        </w:rPr>
        <w:t>We will send a confirmation text for all appointments where this option is available.</w:t>
      </w:r>
    </w:p>
    <w:p w14:paraId="116D12E0" w14:textId="77777777" w:rsidR="00106509" w:rsidRPr="0015380E" w:rsidRDefault="00106509" w:rsidP="002733BE">
      <w:pPr>
        <w:pStyle w:val="ListParagraph"/>
        <w:numPr>
          <w:ilvl w:val="0"/>
          <w:numId w:val="9"/>
        </w:numPr>
        <w:spacing w:before="48" w:after="48"/>
        <w:jc w:val="both"/>
        <w:rPr>
          <w:rFonts w:eastAsia="Times New Roman" w:cs="Times New Roman"/>
          <w:szCs w:val="22"/>
          <w:lang w:eastAsia="en-GB"/>
        </w:rPr>
      </w:pPr>
      <w:r w:rsidRPr="0015380E">
        <w:rPr>
          <w:rFonts w:eastAsia="Times New Roman" w:cs="Times New Roman"/>
          <w:szCs w:val="22"/>
          <w:lang w:eastAsia="en-GB"/>
        </w:rPr>
        <w:t>We will text you in advance of an appointment as a reminder for you and to ensure the appointment is still convenient. We will also ring you if an operative is delayed in attending an appointment with you.</w:t>
      </w:r>
    </w:p>
    <w:p w14:paraId="2079CD81" w14:textId="77777777" w:rsidR="00106509" w:rsidRPr="0015380E" w:rsidRDefault="00106509" w:rsidP="002733BE">
      <w:pPr>
        <w:pStyle w:val="ListParagraph"/>
        <w:numPr>
          <w:ilvl w:val="0"/>
          <w:numId w:val="9"/>
        </w:numPr>
        <w:spacing w:before="48" w:after="48"/>
        <w:jc w:val="both"/>
        <w:rPr>
          <w:rFonts w:eastAsia="Times New Roman" w:cs="Times New Roman"/>
          <w:szCs w:val="22"/>
          <w:lang w:eastAsia="en-GB"/>
        </w:rPr>
      </w:pPr>
      <w:r w:rsidRPr="0015380E">
        <w:rPr>
          <w:rFonts w:eastAsia="Times New Roman" w:cs="Times New Roman"/>
          <w:szCs w:val="22"/>
          <w:lang w:eastAsia="en-GB"/>
        </w:rPr>
        <w:t>We will make every effort to ensure that we diagnose all repairs requests correctly.</w:t>
      </w:r>
    </w:p>
    <w:p w14:paraId="7BCD9531" w14:textId="77777777" w:rsidR="00106509" w:rsidRPr="0015380E" w:rsidRDefault="00106509" w:rsidP="00F974C9">
      <w:pPr>
        <w:jc w:val="both"/>
        <w:rPr>
          <w:rFonts w:eastAsia="Times New Roman" w:cs="Times New Roman"/>
          <w:color w:val="auto"/>
          <w:szCs w:val="22"/>
          <w:lang w:eastAsia="en-GB"/>
        </w:rPr>
      </w:pPr>
    </w:p>
    <w:p w14:paraId="18E17602" w14:textId="68357CAE" w:rsidR="00106509" w:rsidRPr="0015380E" w:rsidRDefault="009929CC" w:rsidP="00F974C9">
      <w:pPr>
        <w:pStyle w:val="Heading2"/>
        <w:jc w:val="both"/>
        <w:rPr>
          <w:sz w:val="22"/>
          <w:szCs w:val="22"/>
        </w:rPr>
      </w:pPr>
      <w:bookmarkStart w:id="13" w:name="_Toc102117462"/>
      <w:r w:rsidRPr="0015380E">
        <w:rPr>
          <w:sz w:val="22"/>
          <w:szCs w:val="22"/>
        </w:rPr>
        <w:t>5.11</w:t>
      </w:r>
      <w:r w:rsidRPr="0015380E">
        <w:rPr>
          <w:sz w:val="22"/>
          <w:szCs w:val="22"/>
        </w:rPr>
        <w:tab/>
      </w:r>
      <w:r w:rsidR="00106509" w:rsidRPr="0015380E">
        <w:rPr>
          <w:sz w:val="22"/>
          <w:szCs w:val="22"/>
        </w:rPr>
        <w:t>Right first time</w:t>
      </w:r>
      <w:bookmarkEnd w:id="13"/>
      <w:r w:rsidR="00106509" w:rsidRPr="0015380E">
        <w:rPr>
          <w:sz w:val="22"/>
          <w:szCs w:val="22"/>
        </w:rPr>
        <w:t xml:space="preserve"> </w:t>
      </w:r>
      <w:r w:rsidR="00E322C4">
        <w:rPr>
          <w:sz w:val="22"/>
          <w:szCs w:val="22"/>
        </w:rPr>
        <w:t>and follow on works</w:t>
      </w:r>
    </w:p>
    <w:p w14:paraId="45F34E79" w14:textId="77777777" w:rsidR="009929CC" w:rsidRPr="0015380E" w:rsidRDefault="009929CC" w:rsidP="00F974C9">
      <w:pPr>
        <w:jc w:val="both"/>
        <w:rPr>
          <w:szCs w:val="22"/>
        </w:rPr>
      </w:pPr>
    </w:p>
    <w:p w14:paraId="2891BAB0" w14:textId="64F0E3AC" w:rsidR="00AD30A1" w:rsidRDefault="009929CC" w:rsidP="00FE024D">
      <w:pPr>
        <w:ind w:left="720" w:hanging="720"/>
        <w:jc w:val="both"/>
      </w:pPr>
      <w:r w:rsidRPr="0015380E">
        <w:rPr>
          <w:szCs w:val="22"/>
          <w:lang w:eastAsia="en-GB"/>
        </w:rPr>
        <w:t>5.12</w:t>
      </w:r>
      <w:r w:rsidRPr="0015380E">
        <w:rPr>
          <w:szCs w:val="22"/>
          <w:lang w:eastAsia="en-GB"/>
        </w:rPr>
        <w:tab/>
      </w:r>
      <w:r w:rsidR="00AD30A1" w:rsidRPr="00AD30A1">
        <w:t>Regenda is committed to completing repairs right first time by maintaining stocked vans, reliable material supply, and standard component replacements. If this is not possible, customers will be informed of completion timelines and follow-up work will be scheduled promptly.</w:t>
      </w:r>
    </w:p>
    <w:p w14:paraId="2A94B193" w14:textId="77777777" w:rsidR="00FE024D" w:rsidRDefault="00FE024D" w:rsidP="00FE024D">
      <w:pPr>
        <w:ind w:left="720" w:hanging="720"/>
        <w:jc w:val="both"/>
      </w:pPr>
    </w:p>
    <w:p w14:paraId="70702E68" w14:textId="77777777" w:rsidR="00AD30A1" w:rsidRDefault="00AD30A1" w:rsidP="00FE024D">
      <w:pPr>
        <w:ind w:left="720" w:hanging="720"/>
        <w:jc w:val="both"/>
      </w:pPr>
      <w:r w:rsidRPr="00AD30A1">
        <w:t>5.13</w:t>
      </w:r>
      <w:r w:rsidRPr="00AD30A1">
        <w:tab/>
        <w:t>When arranging follow-on work, Regenda will consider individual customer needs, including age, medical conditions, disabilities, and other vulnerabilities, to minimise disruption.</w:t>
      </w:r>
    </w:p>
    <w:p w14:paraId="1C6F7887" w14:textId="77777777" w:rsidR="00FE024D" w:rsidRDefault="00FE024D" w:rsidP="00FE024D">
      <w:pPr>
        <w:ind w:left="720" w:hanging="720"/>
        <w:jc w:val="both"/>
      </w:pPr>
    </w:p>
    <w:p w14:paraId="40AD93D1" w14:textId="0DC38C05" w:rsidR="00AD30A1" w:rsidRDefault="00AD30A1" w:rsidP="00FE024D">
      <w:pPr>
        <w:ind w:left="720" w:hanging="720"/>
        <w:jc w:val="both"/>
      </w:pPr>
      <w:r w:rsidRPr="00AD30A1">
        <w:t>5.14</w:t>
      </w:r>
      <w:r w:rsidRPr="00AD30A1">
        <w:tab/>
      </w:r>
      <w:r w:rsidRPr="0097378D">
        <w:t xml:space="preserve">Follow-on works are classified as non-emergency or major works, with target completion within </w:t>
      </w:r>
      <w:r w:rsidR="0097378D" w:rsidRPr="0097378D">
        <w:t>30</w:t>
      </w:r>
      <w:r w:rsidRPr="0097378D">
        <w:t xml:space="preserve"> or </w:t>
      </w:r>
      <w:r w:rsidR="0097378D" w:rsidRPr="0097378D">
        <w:t>90</w:t>
      </w:r>
      <w:r w:rsidRPr="0097378D">
        <w:t xml:space="preserve"> days respectively. Timelines may be brought forward if delays could impact customer health or wellbeing</w:t>
      </w:r>
      <w:r w:rsidR="00890616">
        <w:t>.</w:t>
      </w:r>
    </w:p>
    <w:p w14:paraId="17BC3668" w14:textId="77777777" w:rsidR="00E322C4" w:rsidRDefault="00E322C4" w:rsidP="00FE024D">
      <w:pPr>
        <w:ind w:left="720" w:hanging="720"/>
        <w:jc w:val="both"/>
      </w:pPr>
    </w:p>
    <w:p w14:paraId="560F8BDA" w14:textId="77777777" w:rsidR="00691035" w:rsidRDefault="00E322C4" w:rsidP="00FE024D">
      <w:pPr>
        <w:ind w:left="720" w:hanging="720"/>
        <w:jc w:val="both"/>
      </w:pPr>
      <w:r>
        <w:t>5.15</w:t>
      </w:r>
      <w:r w:rsidR="00E4206D">
        <w:tab/>
      </w:r>
      <w:r w:rsidR="00CA3760">
        <w:t xml:space="preserve">For routine repairs with a 30 day target, if follow on works are required, we aim to provide the second appointment within </w:t>
      </w:r>
      <w:r w:rsidR="00307C73">
        <w:t xml:space="preserve">10 working days of the original first visit. </w:t>
      </w:r>
    </w:p>
    <w:p w14:paraId="7C4E28C4" w14:textId="77777777" w:rsidR="00691035" w:rsidRDefault="00691035" w:rsidP="00FE024D">
      <w:pPr>
        <w:ind w:left="720" w:hanging="720"/>
        <w:jc w:val="both"/>
      </w:pPr>
    </w:p>
    <w:p w14:paraId="09D189E4" w14:textId="4AFCF06E" w:rsidR="00E322C4" w:rsidRDefault="00691035" w:rsidP="00FE024D">
      <w:pPr>
        <w:ind w:left="720" w:hanging="720"/>
        <w:jc w:val="both"/>
      </w:pPr>
      <w:r>
        <w:t>5.16</w:t>
      </w:r>
      <w:r>
        <w:tab/>
      </w:r>
      <w:r w:rsidR="00307C73">
        <w:t xml:space="preserve">For </w:t>
      </w:r>
      <w:r w:rsidR="0054435B">
        <w:t xml:space="preserve">major works with </w:t>
      </w:r>
      <w:r w:rsidR="00042056">
        <w:t xml:space="preserve">a 90 day target, if follow on works are required, we aim to provide the second appointment </w:t>
      </w:r>
      <w:r>
        <w:t>within 20 working days of the original first visit.</w:t>
      </w:r>
    </w:p>
    <w:p w14:paraId="01F57D91" w14:textId="77777777" w:rsidR="00FE024D" w:rsidRDefault="00FE024D" w:rsidP="00FE024D">
      <w:pPr>
        <w:ind w:left="720" w:hanging="720"/>
        <w:jc w:val="both"/>
      </w:pPr>
    </w:p>
    <w:p w14:paraId="62E824B7" w14:textId="7EE627DF" w:rsidR="00106509" w:rsidRPr="00AD30A1" w:rsidRDefault="00AD30A1" w:rsidP="00FE024D">
      <w:pPr>
        <w:ind w:left="720" w:hanging="720"/>
        <w:jc w:val="both"/>
      </w:pPr>
      <w:r w:rsidRPr="00AD30A1">
        <w:t>5.1</w:t>
      </w:r>
      <w:r w:rsidR="00691035">
        <w:t>7</w:t>
      </w:r>
      <w:r w:rsidRPr="00AD30A1">
        <w:tab/>
        <w:t>Where necessary, individual cases will be escalated to the Head of Asset Delivery</w:t>
      </w:r>
      <w:r w:rsidR="00470FB8">
        <w:t xml:space="preserve"> and Customer Experience</w:t>
      </w:r>
      <w:r w:rsidRPr="00AD30A1">
        <w:t xml:space="preserve"> and the Director of Asset Management for further guidance.</w:t>
      </w:r>
    </w:p>
    <w:p w14:paraId="69516B53" w14:textId="77777777" w:rsidR="009929CC" w:rsidRPr="0015380E" w:rsidRDefault="009929CC" w:rsidP="00F974C9">
      <w:pPr>
        <w:pStyle w:val="Heading2"/>
        <w:jc w:val="both"/>
        <w:rPr>
          <w:sz w:val="22"/>
          <w:szCs w:val="22"/>
        </w:rPr>
      </w:pPr>
      <w:bookmarkStart w:id="14" w:name="_Toc102117463"/>
    </w:p>
    <w:p w14:paraId="2DDA3BED" w14:textId="0F056009" w:rsidR="00106509" w:rsidRPr="0015380E" w:rsidRDefault="009929CC" w:rsidP="00F974C9">
      <w:pPr>
        <w:pStyle w:val="Heading2"/>
        <w:jc w:val="both"/>
        <w:rPr>
          <w:sz w:val="22"/>
          <w:szCs w:val="22"/>
        </w:rPr>
      </w:pPr>
      <w:r w:rsidRPr="0015380E">
        <w:rPr>
          <w:sz w:val="22"/>
          <w:szCs w:val="22"/>
        </w:rPr>
        <w:t>5.1</w:t>
      </w:r>
      <w:r w:rsidR="00CE619F">
        <w:rPr>
          <w:sz w:val="22"/>
          <w:szCs w:val="22"/>
        </w:rPr>
        <w:t>8</w:t>
      </w:r>
      <w:r w:rsidRPr="0015380E">
        <w:rPr>
          <w:sz w:val="22"/>
          <w:szCs w:val="22"/>
        </w:rPr>
        <w:tab/>
      </w:r>
      <w:r w:rsidR="00106509" w:rsidRPr="0015380E">
        <w:rPr>
          <w:sz w:val="22"/>
          <w:szCs w:val="22"/>
        </w:rPr>
        <w:t>Pre-Inspection</w:t>
      </w:r>
      <w:bookmarkEnd w:id="14"/>
      <w:r w:rsidR="00106509" w:rsidRPr="0015380E">
        <w:rPr>
          <w:sz w:val="22"/>
          <w:szCs w:val="22"/>
        </w:rPr>
        <w:t xml:space="preserve"> </w:t>
      </w:r>
    </w:p>
    <w:p w14:paraId="1D2AAE83" w14:textId="77777777" w:rsidR="009929CC" w:rsidRPr="0015380E" w:rsidRDefault="009929CC" w:rsidP="00F974C9">
      <w:pPr>
        <w:jc w:val="both"/>
        <w:rPr>
          <w:szCs w:val="22"/>
        </w:rPr>
      </w:pPr>
    </w:p>
    <w:p w14:paraId="2839B3FD" w14:textId="6B9F44F7" w:rsidR="00106509" w:rsidRPr="0015380E" w:rsidRDefault="009929CC" w:rsidP="00F974C9">
      <w:pPr>
        <w:ind w:left="720" w:hanging="720"/>
        <w:jc w:val="both"/>
        <w:rPr>
          <w:szCs w:val="22"/>
        </w:rPr>
      </w:pPr>
      <w:r w:rsidRPr="0015380E">
        <w:rPr>
          <w:szCs w:val="22"/>
        </w:rPr>
        <w:t>5.1</w:t>
      </w:r>
      <w:r w:rsidR="00CE619F">
        <w:rPr>
          <w:szCs w:val="22"/>
        </w:rPr>
        <w:t>9</w:t>
      </w:r>
      <w:r w:rsidRPr="0015380E">
        <w:rPr>
          <w:szCs w:val="22"/>
        </w:rPr>
        <w:tab/>
      </w:r>
      <w:r w:rsidR="00106509" w:rsidRPr="0015380E">
        <w:rPr>
          <w:szCs w:val="22"/>
        </w:rPr>
        <w:t xml:space="preserve">Some jobs may require a pre-inspection before the repair appointment can be arranged. Examples of works that require pre-inspection could include multiple repairs in one property, high value internal or external repairs, or where we are unable to accurately diagnose when the repair is reported. Such inspections may be carried out by a </w:t>
      </w:r>
      <w:r w:rsidR="00360242">
        <w:rPr>
          <w:szCs w:val="22"/>
        </w:rPr>
        <w:t xml:space="preserve">supervisor, </w:t>
      </w:r>
      <w:r w:rsidR="00106509" w:rsidRPr="0015380E">
        <w:rPr>
          <w:szCs w:val="22"/>
        </w:rPr>
        <w:t xml:space="preserve">surveyor or a nominated contractor representative.  </w:t>
      </w:r>
    </w:p>
    <w:p w14:paraId="7D847B6C" w14:textId="77777777" w:rsidR="009929CC" w:rsidRPr="0015380E" w:rsidRDefault="009929CC" w:rsidP="00F974C9">
      <w:pPr>
        <w:ind w:left="720" w:hanging="720"/>
        <w:jc w:val="both"/>
        <w:rPr>
          <w:szCs w:val="22"/>
        </w:rPr>
      </w:pPr>
    </w:p>
    <w:p w14:paraId="48BAAFED" w14:textId="332DD4B8" w:rsidR="00106509" w:rsidRPr="0015380E" w:rsidRDefault="009929CC" w:rsidP="00F974C9">
      <w:pPr>
        <w:ind w:left="720" w:hanging="720"/>
        <w:jc w:val="both"/>
        <w:rPr>
          <w:szCs w:val="22"/>
        </w:rPr>
      </w:pPr>
      <w:r w:rsidRPr="0015380E">
        <w:rPr>
          <w:szCs w:val="22"/>
        </w:rPr>
        <w:t>5.</w:t>
      </w:r>
      <w:r w:rsidR="00CE619F">
        <w:rPr>
          <w:szCs w:val="22"/>
        </w:rPr>
        <w:t>20</w:t>
      </w:r>
      <w:r w:rsidRPr="0015380E">
        <w:rPr>
          <w:szCs w:val="22"/>
        </w:rPr>
        <w:tab/>
      </w:r>
      <w:r w:rsidR="00106509" w:rsidRPr="0015380E">
        <w:rPr>
          <w:szCs w:val="22"/>
        </w:rPr>
        <w:t>Following a pre-inspection and diagnosis of a repair, customer will be informed within 10 working days whether the works will be undertaken in line with policy and or an appointment will be made with the customer to complete the work.</w:t>
      </w:r>
    </w:p>
    <w:p w14:paraId="3CFBE7B9" w14:textId="77777777" w:rsidR="00106509" w:rsidRPr="0015380E" w:rsidRDefault="00106509" w:rsidP="00F974C9">
      <w:pPr>
        <w:jc w:val="both"/>
        <w:rPr>
          <w:szCs w:val="22"/>
        </w:rPr>
      </w:pPr>
    </w:p>
    <w:p w14:paraId="2EAD1840" w14:textId="554D643B" w:rsidR="00106509" w:rsidRPr="0015380E" w:rsidRDefault="009929CC" w:rsidP="00F974C9">
      <w:pPr>
        <w:pStyle w:val="Heading2"/>
        <w:jc w:val="both"/>
        <w:rPr>
          <w:sz w:val="22"/>
          <w:szCs w:val="22"/>
        </w:rPr>
      </w:pPr>
      <w:r w:rsidRPr="0015380E">
        <w:rPr>
          <w:sz w:val="22"/>
          <w:szCs w:val="22"/>
        </w:rPr>
        <w:t>5.21</w:t>
      </w:r>
      <w:r w:rsidRPr="0015380E">
        <w:rPr>
          <w:sz w:val="22"/>
          <w:szCs w:val="22"/>
        </w:rPr>
        <w:tab/>
      </w:r>
      <w:r w:rsidR="00106509" w:rsidRPr="0015380E">
        <w:rPr>
          <w:sz w:val="22"/>
          <w:szCs w:val="22"/>
        </w:rPr>
        <w:t>Damp and Mould</w:t>
      </w:r>
    </w:p>
    <w:p w14:paraId="1185A617" w14:textId="77777777" w:rsidR="009929CC" w:rsidRPr="0015380E" w:rsidRDefault="009929CC" w:rsidP="00F974C9">
      <w:pPr>
        <w:jc w:val="both"/>
        <w:rPr>
          <w:szCs w:val="22"/>
        </w:rPr>
      </w:pPr>
    </w:p>
    <w:p w14:paraId="41881DB3" w14:textId="49342A34" w:rsidR="00106509" w:rsidRPr="0015380E" w:rsidRDefault="009929CC" w:rsidP="00F974C9">
      <w:pPr>
        <w:ind w:left="720" w:hanging="720"/>
        <w:jc w:val="both"/>
        <w:rPr>
          <w:szCs w:val="22"/>
        </w:rPr>
      </w:pPr>
      <w:r w:rsidRPr="0015380E">
        <w:rPr>
          <w:szCs w:val="22"/>
        </w:rPr>
        <w:t>5.22</w:t>
      </w:r>
      <w:r w:rsidRPr="0015380E">
        <w:rPr>
          <w:szCs w:val="22"/>
        </w:rPr>
        <w:tab/>
      </w:r>
      <w:r w:rsidR="002C643E">
        <w:rPr>
          <w:szCs w:val="22"/>
        </w:rPr>
        <w:t xml:space="preserve">Regenda maintains a separate Damp and Mould Policy which complies with all relevant legislation. </w:t>
      </w:r>
      <w:r w:rsidR="006F15B9">
        <w:rPr>
          <w:szCs w:val="22"/>
        </w:rPr>
        <w:t xml:space="preserve"> </w:t>
      </w:r>
    </w:p>
    <w:p w14:paraId="77A90AA5" w14:textId="77777777" w:rsidR="00106509" w:rsidRPr="0015380E" w:rsidRDefault="00106509" w:rsidP="00F974C9">
      <w:pPr>
        <w:jc w:val="both"/>
        <w:rPr>
          <w:szCs w:val="22"/>
        </w:rPr>
      </w:pPr>
    </w:p>
    <w:p w14:paraId="2B0A5421" w14:textId="4C66D15B" w:rsidR="00106509" w:rsidRPr="0015380E" w:rsidRDefault="0015380E" w:rsidP="00F974C9">
      <w:pPr>
        <w:pStyle w:val="Heading2"/>
        <w:jc w:val="both"/>
        <w:rPr>
          <w:sz w:val="22"/>
          <w:szCs w:val="22"/>
        </w:rPr>
      </w:pPr>
      <w:bookmarkStart w:id="15" w:name="_Toc102117465"/>
      <w:r w:rsidRPr="0015380E">
        <w:rPr>
          <w:sz w:val="22"/>
          <w:szCs w:val="22"/>
        </w:rPr>
        <w:lastRenderedPageBreak/>
        <w:t>5.2</w:t>
      </w:r>
      <w:r w:rsidR="00CE619F">
        <w:rPr>
          <w:sz w:val="22"/>
          <w:szCs w:val="22"/>
        </w:rPr>
        <w:t>3</w:t>
      </w:r>
      <w:r w:rsidRPr="0015380E">
        <w:rPr>
          <w:sz w:val="22"/>
          <w:szCs w:val="22"/>
        </w:rPr>
        <w:tab/>
      </w:r>
      <w:r w:rsidR="00106509" w:rsidRPr="0015380E">
        <w:rPr>
          <w:sz w:val="22"/>
          <w:szCs w:val="22"/>
        </w:rPr>
        <w:t>Improvement Works</w:t>
      </w:r>
      <w:bookmarkEnd w:id="15"/>
      <w:r w:rsidR="00106509" w:rsidRPr="0015380E">
        <w:rPr>
          <w:sz w:val="22"/>
          <w:szCs w:val="22"/>
        </w:rPr>
        <w:t xml:space="preserve"> </w:t>
      </w:r>
    </w:p>
    <w:p w14:paraId="4904D8E8" w14:textId="77777777" w:rsidR="0015380E" w:rsidRPr="0015380E" w:rsidRDefault="0015380E" w:rsidP="00F974C9">
      <w:pPr>
        <w:jc w:val="both"/>
        <w:rPr>
          <w:szCs w:val="22"/>
        </w:rPr>
      </w:pPr>
    </w:p>
    <w:p w14:paraId="273EBF24" w14:textId="39036E49" w:rsidR="00A8764D" w:rsidRPr="0015380E" w:rsidRDefault="0015380E" w:rsidP="00CE619F">
      <w:pPr>
        <w:ind w:left="720" w:hanging="720"/>
        <w:jc w:val="both"/>
        <w:rPr>
          <w:szCs w:val="22"/>
        </w:rPr>
      </w:pPr>
      <w:r w:rsidRPr="0015380E">
        <w:rPr>
          <w:szCs w:val="22"/>
        </w:rPr>
        <w:t>5.2</w:t>
      </w:r>
      <w:r w:rsidR="00CE619F">
        <w:rPr>
          <w:szCs w:val="22"/>
        </w:rPr>
        <w:t>4</w:t>
      </w:r>
      <w:r w:rsidRPr="0015380E">
        <w:rPr>
          <w:szCs w:val="22"/>
        </w:rPr>
        <w:tab/>
      </w:r>
      <w:r w:rsidR="00106509" w:rsidRPr="0015380E">
        <w:rPr>
          <w:szCs w:val="22"/>
        </w:rPr>
        <w:t xml:space="preserve">In some cases, these works may be undertaken through a block approach, where this is the case, customers may be informed that works will be undertaken over a period of time, but no individual specific dates given to customers.  Although, where possible we will endeavour to accommodate requests for individualised </w:t>
      </w:r>
      <w:r w:rsidR="00B21B7C" w:rsidRPr="0015380E">
        <w:rPr>
          <w:szCs w:val="22"/>
        </w:rPr>
        <w:t>appointments.</w:t>
      </w:r>
    </w:p>
    <w:p w14:paraId="24A4BB12" w14:textId="77777777" w:rsidR="0015380E" w:rsidRPr="0015380E" w:rsidRDefault="0015380E" w:rsidP="00F974C9">
      <w:pPr>
        <w:ind w:left="720" w:hanging="720"/>
        <w:jc w:val="both"/>
        <w:rPr>
          <w:szCs w:val="22"/>
        </w:rPr>
      </w:pPr>
    </w:p>
    <w:p w14:paraId="282AF4A0" w14:textId="55805F2D" w:rsidR="00106509" w:rsidRPr="0015380E" w:rsidRDefault="0015380E" w:rsidP="00F974C9">
      <w:pPr>
        <w:jc w:val="both"/>
        <w:rPr>
          <w:rFonts w:cs="Stag Book"/>
          <w:b/>
          <w:bCs/>
          <w:color w:val="000000"/>
          <w:szCs w:val="22"/>
        </w:rPr>
      </w:pPr>
      <w:r w:rsidRPr="0015380E">
        <w:rPr>
          <w:rFonts w:cs="Stag Book"/>
          <w:b/>
          <w:bCs/>
          <w:color w:val="000000"/>
          <w:szCs w:val="22"/>
        </w:rPr>
        <w:t>5.2</w:t>
      </w:r>
      <w:r w:rsidR="00CE619F">
        <w:rPr>
          <w:rFonts w:cs="Stag Book"/>
          <w:b/>
          <w:bCs/>
          <w:color w:val="000000"/>
          <w:szCs w:val="22"/>
        </w:rPr>
        <w:t>5</w:t>
      </w:r>
      <w:r w:rsidRPr="0015380E">
        <w:rPr>
          <w:rFonts w:cs="Stag Book"/>
          <w:b/>
          <w:bCs/>
          <w:color w:val="000000"/>
          <w:szCs w:val="22"/>
        </w:rPr>
        <w:tab/>
      </w:r>
      <w:r w:rsidR="00106509" w:rsidRPr="0015380E">
        <w:rPr>
          <w:rFonts w:cs="Stag Book"/>
          <w:b/>
          <w:bCs/>
          <w:color w:val="000000"/>
          <w:szCs w:val="22"/>
        </w:rPr>
        <w:t>Shared Owners/Leaseholders</w:t>
      </w:r>
    </w:p>
    <w:p w14:paraId="5C85F419" w14:textId="77777777" w:rsidR="0015380E" w:rsidRPr="0015380E" w:rsidRDefault="0015380E" w:rsidP="00F974C9">
      <w:pPr>
        <w:jc w:val="both"/>
        <w:rPr>
          <w:szCs w:val="22"/>
        </w:rPr>
      </w:pPr>
    </w:p>
    <w:p w14:paraId="12F76AA1" w14:textId="227374D4" w:rsidR="00106509" w:rsidRPr="0015380E" w:rsidRDefault="0015380E" w:rsidP="00F974C9">
      <w:pPr>
        <w:ind w:left="720" w:hanging="720"/>
        <w:jc w:val="both"/>
        <w:rPr>
          <w:color w:val="auto"/>
          <w:szCs w:val="22"/>
        </w:rPr>
      </w:pPr>
      <w:r w:rsidRPr="0015380E">
        <w:rPr>
          <w:szCs w:val="22"/>
        </w:rPr>
        <w:t>5.2</w:t>
      </w:r>
      <w:r w:rsidR="00CE619F">
        <w:rPr>
          <w:szCs w:val="22"/>
        </w:rPr>
        <w:t>6</w:t>
      </w:r>
      <w:r w:rsidRPr="0015380E">
        <w:rPr>
          <w:szCs w:val="22"/>
        </w:rPr>
        <w:tab/>
      </w:r>
      <w:r w:rsidR="00106509" w:rsidRPr="0015380E">
        <w:rPr>
          <w:szCs w:val="22"/>
        </w:rPr>
        <w:t xml:space="preserve">Where major repairs are required to Shared Owners/Leaseholder buildings Section 20 consultation will be undertaken prior to any works being issued. </w:t>
      </w:r>
    </w:p>
    <w:p w14:paraId="38C2676C" w14:textId="77777777" w:rsidR="00106509" w:rsidRPr="0015380E" w:rsidRDefault="00106509" w:rsidP="00F974C9">
      <w:pPr>
        <w:jc w:val="both"/>
        <w:rPr>
          <w:szCs w:val="22"/>
        </w:rPr>
      </w:pPr>
    </w:p>
    <w:p w14:paraId="15067846" w14:textId="0438E390" w:rsidR="00106509" w:rsidRPr="0015380E" w:rsidRDefault="0015380E" w:rsidP="00F974C9">
      <w:pPr>
        <w:pStyle w:val="Heading2"/>
        <w:jc w:val="both"/>
        <w:rPr>
          <w:sz w:val="22"/>
          <w:szCs w:val="22"/>
        </w:rPr>
      </w:pPr>
      <w:r w:rsidRPr="0015380E">
        <w:rPr>
          <w:sz w:val="22"/>
          <w:szCs w:val="22"/>
        </w:rPr>
        <w:t>5.</w:t>
      </w:r>
      <w:r w:rsidR="00CE619F">
        <w:rPr>
          <w:sz w:val="22"/>
          <w:szCs w:val="22"/>
        </w:rPr>
        <w:t>27</w:t>
      </w:r>
      <w:r w:rsidRPr="0015380E">
        <w:rPr>
          <w:sz w:val="22"/>
          <w:szCs w:val="22"/>
        </w:rPr>
        <w:tab/>
      </w:r>
      <w:r w:rsidR="00106509" w:rsidRPr="0015380E">
        <w:rPr>
          <w:sz w:val="22"/>
          <w:szCs w:val="22"/>
        </w:rPr>
        <w:t>Exceptional Circumstances</w:t>
      </w:r>
    </w:p>
    <w:p w14:paraId="2ADD25A3" w14:textId="77777777" w:rsidR="0015380E" w:rsidRPr="0015380E" w:rsidRDefault="0015380E" w:rsidP="00F974C9">
      <w:pPr>
        <w:jc w:val="both"/>
      </w:pPr>
    </w:p>
    <w:p w14:paraId="3440C755" w14:textId="572A03DE" w:rsidR="00106509" w:rsidRDefault="0015380E" w:rsidP="00F974C9">
      <w:pPr>
        <w:ind w:left="720" w:hanging="720"/>
        <w:jc w:val="both"/>
      </w:pPr>
      <w:r>
        <w:t>5.</w:t>
      </w:r>
      <w:r w:rsidR="00CE619F">
        <w:t>28</w:t>
      </w:r>
      <w:r>
        <w:tab/>
      </w:r>
      <w:r w:rsidR="00106509">
        <w:t xml:space="preserve">On occasions, circumstances outside of Regenda’s control may impact delivery of the service, such as </w:t>
      </w:r>
      <w:r w:rsidR="00106509" w:rsidRPr="009B10EA">
        <w:t>global pandemics</w:t>
      </w:r>
      <w:r w:rsidR="00106509">
        <w:t xml:space="preserve"> or a shortage of skills and supplies.  In these cases, Regenda reserve the right to alter the service delivery, response times, priority targets and/or limit services so that were possible the most urgent and emergency repairs can be prioritised and risk to customers mitigated.  Regenda will communicate out to customers where this occurs.</w:t>
      </w:r>
    </w:p>
    <w:p w14:paraId="03E7235E" w14:textId="0E9941FB" w:rsidR="54D22D97" w:rsidRDefault="54D22D97" w:rsidP="00120D70">
      <w:pPr>
        <w:jc w:val="both"/>
      </w:pPr>
    </w:p>
    <w:p w14:paraId="342BE0AC" w14:textId="186FF8B5" w:rsidR="00106509" w:rsidRPr="0015380E" w:rsidRDefault="00106509" w:rsidP="002733BE">
      <w:pPr>
        <w:pStyle w:val="Heading1"/>
        <w:numPr>
          <w:ilvl w:val="0"/>
          <w:numId w:val="10"/>
        </w:numPr>
        <w:spacing w:before="0"/>
        <w:jc w:val="both"/>
        <w:rPr>
          <w:sz w:val="22"/>
          <w:szCs w:val="22"/>
        </w:rPr>
      </w:pPr>
      <w:bookmarkStart w:id="16" w:name="_Toc102117466"/>
      <w:r w:rsidRPr="0015380E">
        <w:rPr>
          <w:sz w:val="22"/>
          <w:szCs w:val="22"/>
        </w:rPr>
        <w:t>Alterations</w:t>
      </w:r>
      <w:bookmarkEnd w:id="16"/>
    </w:p>
    <w:p w14:paraId="3AFE05A3" w14:textId="77777777" w:rsidR="0015380E" w:rsidRPr="0015380E" w:rsidRDefault="0015380E" w:rsidP="00F974C9">
      <w:pPr>
        <w:jc w:val="both"/>
        <w:rPr>
          <w:szCs w:val="22"/>
        </w:rPr>
      </w:pPr>
    </w:p>
    <w:p w14:paraId="1256E354" w14:textId="2E6A31BD" w:rsidR="00106509" w:rsidRPr="0015380E" w:rsidRDefault="0015380E" w:rsidP="00F974C9">
      <w:pPr>
        <w:ind w:left="720" w:hanging="720"/>
        <w:jc w:val="both"/>
        <w:rPr>
          <w:szCs w:val="22"/>
        </w:rPr>
      </w:pPr>
      <w:r w:rsidRPr="0015380E">
        <w:rPr>
          <w:szCs w:val="22"/>
        </w:rPr>
        <w:t>6.1</w:t>
      </w:r>
      <w:r w:rsidRPr="0015380E">
        <w:rPr>
          <w:szCs w:val="22"/>
        </w:rPr>
        <w:tab/>
      </w:r>
      <w:r w:rsidR="00106509" w:rsidRPr="0015380E">
        <w:rPr>
          <w:szCs w:val="22"/>
        </w:rPr>
        <w:t xml:space="preserve">If customers wish to make alterations to their property, they must seek permission from Regenda in writing.  This will not apply to adaptations which should follow our </w:t>
      </w:r>
      <w:r w:rsidR="00120D70">
        <w:rPr>
          <w:szCs w:val="22"/>
        </w:rPr>
        <w:t xml:space="preserve">Aids and </w:t>
      </w:r>
      <w:r w:rsidR="00106509" w:rsidRPr="0015380E">
        <w:rPr>
          <w:szCs w:val="22"/>
        </w:rPr>
        <w:t>Adaptation</w:t>
      </w:r>
      <w:r w:rsidR="00120D70">
        <w:rPr>
          <w:szCs w:val="22"/>
        </w:rPr>
        <w:t>s</w:t>
      </w:r>
      <w:r w:rsidR="00106509" w:rsidRPr="0015380E">
        <w:rPr>
          <w:szCs w:val="22"/>
        </w:rPr>
        <w:t xml:space="preserve"> Policy.  Regenda may need to carry out a pre-inspection in order to approve this, and may ask for a number of documents as well as carrying out a post-inspection once the works have been carried out.  Any alterations must be carried out at customers’ cost. </w:t>
      </w:r>
    </w:p>
    <w:p w14:paraId="4085FBA9" w14:textId="77777777" w:rsidR="0015380E" w:rsidRPr="0015380E" w:rsidRDefault="0015380E" w:rsidP="00F974C9">
      <w:pPr>
        <w:ind w:left="720" w:hanging="720"/>
        <w:jc w:val="both"/>
        <w:rPr>
          <w:szCs w:val="22"/>
        </w:rPr>
      </w:pPr>
    </w:p>
    <w:p w14:paraId="2A5BD3E0" w14:textId="112E3390" w:rsidR="00106509" w:rsidRPr="0015380E" w:rsidRDefault="0015380E" w:rsidP="00F974C9">
      <w:pPr>
        <w:ind w:left="720" w:hanging="720"/>
        <w:jc w:val="both"/>
        <w:rPr>
          <w:szCs w:val="22"/>
        </w:rPr>
      </w:pPr>
      <w:r w:rsidRPr="0015380E">
        <w:rPr>
          <w:szCs w:val="22"/>
        </w:rPr>
        <w:t>6.2</w:t>
      </w:r>
      <w:r w:rsidRPr="0015380E">
        <w:rPr>
          <w:szCs w:val="22"/>
        </w:rPr>
        <w:tab/>
      </w:r>
      <w:r w:rsidR="00106509" w:rsidRPr="0015380E">
        <w:rPr>
          <w:szCs w:val="22"/>
        </w:rPr>
        <w:t xml:space="preserve">Regenda has the right to refuse permission to any request for alterations and retract permission should circumstances change or the alteration looks to seek to detriment other </w:t>
      </w:r>
      <w:r w:rsidR="005E4863" w:rsidRPr="0015380E">
        <w:rPr>
          <w:szCs w:val="22"/>
        </w:rPr>
        <w:t>customers. Where</w:t>
      </w:r>
      <w:r w:rsidR="00106509" w:rsidRPr="0015380E">
        <w:rPr>
          <w:szCs w:val="22"/>
        </w:rPr>
        <w:t xml:space="preserve"> this is the case, Regenda will look to detail reasons why to customers.</w:t>
      </w:r>
    </w:p>
    <w:p w14:paraId="12BF2BCD" w14:textId="77777777" w:rsidR="0015380E" w:rsidRPr="0015380E" w:rsidRDefault="0015380E" w:rsidP="00F974C9">
      <w:pPr>
        <w:jc w:val="both"/>
        <w:rPr>
          <w:szCs w:val="22"/>
        </w:rPr>
      </w:pPr>
    </w:p>
    <w:p w14:paraId="1FDC015C" w14:textId="0BDF7F03" w:rsidR="00106509" w:rsidRPr="0015380E" w:rsidRDefault="0015380E" w:rsidP="00F974C9">
      <w:pPr>
        <w:ind w:left="720" w:hanging="720"/>
        <w:jc w:val="both"/>
        <w:rPr>
          <w:szCs w:val="22"/>
        </w:rPr>
      </w:pPr>
      <w:r w:rsidRPr="0015380E">
        <w:rPr>
          <w:szCs w:val="22"/>
        </w:rPr>
        <w:t>6.3</w:t>
      </w:r>
      <w:r w:rsidRPr="0015380E">
        <w:rPr>
          <w:szCs w:val="22"/>
        </w:rPr>
        <w:tab/>
      </w:r>
      <w:r w:rsidR="00106509" w:rsidRPr="0015380E">
        <w:rPr>
          <w:szCs w:val="22"/>
        </w:rPr>
        <w:t>Where customers have not received permission to carry out alterations, these may be removed by Regenda if these are deemed dangerous, or at void stage if permission has not been granted and they are not dangerous, and the customer will be recharged in line with Policy.</w:t>
      </w:r>
    </w:p>
    <w:p w14:paraId="56D264F1" w14:textId="77777777" w:rsidR="0015380E" w:rsidRPr="0015380E" w:rsidRDefault="0015380E" w:rsidP="00F974C9">
      <w:pPr>
        <w:ind w:left="720" w:hanging="720"/>
        <w:jc w:val="both"/>
        <w:rPr>
          <w:szCs w:val="22"/>
        </w:rPr>
      </w:pPr>
    </w:p>
    <w:p w14:paraId="562CD6C0" w14:textId="273A9993" w:rsidR="00106509" w:rsidRPr="0015380E" w:rsidRDefault="0015380E" w:rsidP="00F974C9">
      <w:pPr>
        <w:ind w:left="720" w:hanging="720"/>
        <w:jc w:val="both"/>
        <w:rPr>
          <w:szCs w:val="22"/>
        </w:rPr>
      </w:pPr>
      <w:r w:rsidRPr="0015380E">
        <w:rPr>
          <w:szCs w:val="22"/>
        </w:rPr>
        <w:t>6.4</w:t>
      </w:r>
      <w:r w:rsidRPr="0015380E">
        <w:rPr>
          <w:szCs w:val="22"/>
        </w:rPr>
        <w:tab/>
      </w:r>
      <w:r w:rsidR="00106509" w:rsidRPr="0015380E">
        <w:rPr>
          <w:szCs w:val="22"/>
        </w:rPr>
        <w:t>Any alteration undertaken by customer will not be subject to future repairs by Regenda.</w:t>
      </w:r>
    </w:p>
    <w:p w14:paraId="56173422" w14:textId="77777777" w:rsidR="0015380E" w:rsidRPr="0015380E" w:rsidRDefault="0015380E" w:rsidP="00F974C9">
      <w:pPr>
        <w:jc w:val="both"/>
        <w:rPr>
          <w:szCs w:val="22"/>
        </w:rPr>
      </w:pPr>
    </w:p>
    <w:p w14:paraId="34310CAD" w14:textId="5AAC6BF5" w:rsidR="00EE0D23" w:rsidRDefault="0015380E" w:rsidP="00EE0D23">
      <w:pPr>
        <w:ind w:left="720" w:hanging="720"/>
        <w:jc w:val="both"/>
        <w:rPr>
          <w:szCs w:val="22"/>
        </w:rPr>
      </w:pPr>
      <w:r w:rsidRPr="0015380E">
        <w:rPr>
          <w:szCs w:val="22"/>
        </w:rPr>
        <w:t>6.5</w:t>
      </w:r>
      <w:r w:rsidRPr="0015380E">
        <w:rPr>
          <w:szCs w:val="22"/>
        </w:rPr>
        <w:tab/>
      </w:r>
      <w:r w:rsidR="00106509" w:rsidRPr="0015380E">
        <w:rPr>
          <w:szCs w:val="22"/>
        </w:rPr>
        <w:t xml:space="preserve">Where alterations have been approved and they have a material financial impact on the </w:t>
      </w:r>
      <w:r w:rsidR="00EE0D23" w:rsidRPr="0015380E">
        <w:rPr>
          <w:szCs w:val="22"/>
        </w:rPr>
        <w:t>property;</w:t>
      </w:r>
      <w:r w:rsidR="00106509" w:rsidRPr="0015380E">
        <w:rPr>
          <w:szCs w:val="22"/>
        </w:rPr>
        <w:t xml:space="preserve"> they will be considered for reimbursement at the end of the tenancy</w:t>
      </w:r>
      <w:bookmarkStart w:id="17" w:name="_Toc102117467"/>
      <w:r w:rsidR="00EE0D23">
        <w:rPr>
          <w:szCs w:val="22"/>
        </w:rPr>
        <w:t>.</w:t>
      </w:r>
    </w:p>
    <w:p w14:paraId="5C1CA156" w14:textId="77777777" w:rsidR="00EE0D23" w:rsidRDefault="00EE0D23" w:rsidP="00EE0D23">
      <w:pPr>
        <w:ind w:left="720" w:hanging="720"/>
        <w:jc w:val="both"/>
        <w:rPr>
          <w:szCs w:val="22"/>
        </w:rPr>
      </w:pPr>
    </w:p>
    <w:p w14:paraId="14F7110E" w14:textId="7A96CE79" w:rsidR="00106509" w:rsidRPr="00B151B7" w:rsidRDefault="0007388B" w:rsidP="0007388B">
      <w:pPr>
        <w:jc w:val="both"/>
        <w:rPr>
          <w:b/>
          <w:szCs w:val="22"/>
        </w:rPr>
      </w:pPr>
      <w:r w:rsidRPr="00B151B7">
        <w:rPr>
          <w:b/>
          <w:szCs w:val="22"/>
        </w:rPr>
        <w:t xml:space="preserve">7.0 </w:t>
      </w:r>
      <w:r w:rsidRPr="00B151B7">
        <w:rPr>
          <w:b/>
          <w:szCs w:val="22"/>
        </w:rPr>
        <w:tab/>
      </w:r>
      <w:r w:rsidR="00106509" w:rsidRPr="00B151B7">
        <w:rPr>
          <w:b/>
          <w:szCs w:val="22"/>
        </w:rPr>
        <w:t>Pest Management</w:t>
      </w:r>
      <w:bookmarkEnd w:id="17"/>
    </w:p>
    <w:p w14:paraId="4A925469" w14:textId="77777777" w:rsidR="0015380E" w:rsidRPr="009B10EA" w:rsidRDefault="0015380E" w:rsidP="00F974C9">
      <w:pPr>
        <w:pStyle w:val="Heading2"/>
        <w:spacing w:before="0"/>
        <w:jc w:val="both"/>
        <w:rPr>
          <w:sz w:val="22"/>
          <w:szCs w:val="22"/>
        </w:rPr>
      </w:pPr>
      <w:bookmarkStart w:id="18" w:name="_Toc102117468"/>
    </w:p>
    <w:p w14:paraId="65560493" w14:textId="2F2663D3" w:rsidR="00106509" w:rsidRPr="009B10EA" w:rsidRDefault="0015380E" w:rsidP="00F974C9">
      <w:pPr>
        <w:pStyle w:val="Heading2"/>
        <w:spacing w:before="0"/>
        <w:jc w:val="both"/>
        <w:rPr>
          <w:sz w:val="22"/>
          <w:szCs w:val="22"/>
        </w:rPr>
      </w:pPr>
      <w:r w:rsidRPr="009B10EA">
        <w:rPr>
          <w:sz w:val="22"/>
          <w:szCs w:val="22"/>
        </w:rPr>
        <w:t>7.1</w:t>
      </w:r>
      <w:r w:rsidRPr="009B10EA">
        <w:rPr>
          <w:sz w:val="22"/>
          <w:szCs w:val="22"/>
        </w:rPr>
        <w:tab/>
      </w:r>
      <w:r w:rsidR="00106509" w:rsidRPr="009B10EA">
        <w:rPr>
          <w:sz w:val="22"/>
          <w:szCs w:val="22"/>
        </w:rPr>
        <w:t>Responsibility for Dealing with Pests and Vermin</w:t>
      </w:r>
      <w:bookmarkEnd w:id="18"/>
    </w:p>
    <w:p w14:paraId="72C5F3C9" w14:textId="77777777" w:rsidR="0015380E" w:rsidRPr="009B10EA" w:rsidRDefault="0015380E" w:rsidP="00F974C9">
      <w:pPr>
        <w:jc w:val="both"/>
        <w:rPr>
          <w:szCs w:val="22"/>
        </w:rPr>
      </w:pPr>
    </w:p>
    <w:p w14:paraId="2FFA67FA" w14:textId="3B9942E1" w:rsidR="00106509" w:rsidRPr="009B10EA" w:rsidRDefault="0015380E" w:rsidP="00F974C9">
      <w:pPr>
        <w:ind w:left="720" w:hanging="720"/>
        <w:jc w:val="both"/>
        <w:rPr>
          <w:szCs w:val="22"/>
        </w:rPr>
      </w:pPr>
      <w:r w:rsidRPr="009B10EA">
        <w:rPr>
          <w:szCs w:val="22"/>
        </w:rPr>
        <w:t>7.2</w:t>
      </w:r>
      <w:r w:rsidRPr="009B10EA">
        <w:rPr>
          <w:szCs w:val="22"/>
        </w:rPr>
        <w:tab/>
      </w:r>
      <w:r w:rsidR="00106509" w:rsidRPr="009B10EA">
        <w:rPr>
          <w:szCs w:val="22"/>
        </w:rPr>
        <w:t>The below briefly sets out Regenda policy in relation to pest control, the pest control process should be followed for a more comprehensive guide;</w:t>
      </w:r>
    </w:p>
    <w:p w14:paraId="34739CDD" w14:textId="77777777" w:rsidR="00106509" w:rsidRPr="009B10EA" w:rsidRDefault="00106509" w:rsidP="00F974C9">
      <w:pPr>
        <w:jc w:val="both"/>
        <w:rPr>
          <w:szCs w:val="22"/>
        </w:rPr>
      </w:pPr>
    </w:p>
    <w:p w14:paraId="5255A938" w14:textId="4953771B" w:rsidR="00106509" w:rsidRPr="009B10EA" w:rsidRDefault="0015380E" w:rsidP="00F974C9">
      <w:pPr>
        <w:pStyle w:val="Heading2"/>
        <w:spacing w:before="0"/>
        <w:jc w:val="both"/>
        <w:rPr>
          <w:sz w:val="22"/>
          <w:szCs w:val="22"/>
        </w:rPr>
      </w:pPr>
      <w:bookmarkStart w:id="19" w:name="_Toc102117469"/>
      <w:bookmarkStart w:id="20" w:name="_Hlk34821283"/>
      <w:r w:rsidRPr="009B10EA">
        <w:rPr>
          <w:sz w:val="22"/>
          <w:szCs w:val="22"/>
        </w:rPr>
        <w:t>7.3</w:t>
      </w:r>
      <w:r w:rsidRPr="009B10EA">
        <w:rPr>
          <w:sz w:val="22"/>
          <w:szCs w:val="22"/>
        </w:rPr>
        <w:tab/>
      </w:r>
      <w:r w:rsidR="00106509" w:rsidRPr="009B10EA">
        <w:rPr>
          <w:sz w:val="22"/>
          <w:szCs w:val="22"/>
        </w:rPr>
        <w:t>Customers Responsibility</w:t>
      </w:r>
      <w:bookmarkEnd w:id="19"/>
    </w:p>
    <w:p w14:paraId="6F11764C" w14:textId="77777777" w:rsidR="0015380E" w:rsidRPr="009B10EA" w:rsidRDefault="0015380E" w:rsidP="00F974C9">
      <w:pPr>
        <w:jc w:val="both"/>
        <w:rPr>
          <w:szCs w:val="22"/>
        </w:rPr>
      </w:pPr>
    </w:p>
    <w:p w14:paraId="3B49A881" w14:textId="6568014F" w:rsidR="00106509" w:rsidRPr="009B10EA" w:rsidRDefault="0015380E" w:rsidP="00F974C9">
      <w:pPr>
        <w:ind w:left="720" w:hanging="720"/>
        <w:jc w:val="both"/>
        <w:rPr>
          <w:szCs w:val="22"/>
        </w:rPr>
      </w:pPr>
      <w:r w:rsidRPr="009B10EA">
        <w:rPr>
          <w:szCs w:val="22"/>
        </w:rPr>
        <w:lastRenderedPageBreak/>
        <w:t>7.4</w:t>
      </w:r>
      <w:r w:rsidRPr="009B10EA">
        <w:rPr>
          <w:szCs w:val="22"/>
        </w:rPr>
        <w:tab/>
      </w:r>
      <w:r w:rsidR="00106509" w:rsidRPr="009B10EA">
        <w:rPr>
          <w:szCs w:val="22"/>
        </w:rPr>
        <w:t>In most cases it is the resident’s responsibility for pest control, including vermin removal i.e. rats or mice in the dwelling, wasp/bees nests and all disinfestation in accordance with standard tenancy terms.</w:t>
      </w:r>
    </w:p>
    <w:p w14:paraId="13D22A91" w14:textId="77777777" w:rsidR="00106509" w:rsidRPr="009B10EA" w:rsidRDefault="00106509" w:rsidP="00F974C9">
      <w:pPr>
        <w:jc w:val="both"/>
        <w:rPr>
          <w:szCs w:val="22"/>
        </w:rPr>
      </w:pPr>
    </w:p>
    <w:p w14:paraId="00B7BE04" w14:textId="52136E8D" w:rsidR="00106509" w:rsidRPr="009B10EA" w:rsidRDefault="0015380E" w:rsidP="00F974C9">
      <w:pPr>
        <w:pStyle w:val="Heading2"/>
        <w:spacing w:before="0"/>
        <w:jc w:val="both"/>
        <w:rPr>
          <w:sz w:val="22"/>
          <w:szCs w:val="22"/>
        </w:rPr>
      </w:pPr>
      <w:bookmarkStart w:id="21" w:name="_Toc102117470"/>
      <w:r w:rsidRPr="009B10EA">
        <w:rPr>
          <w:sz w:val="22"/>
          <w:szCs w:val="22"/>
        </w:rPr>
        <w:t>7.5</w:t>
      </w:r>
      <w:r w:rsidRPr="009B10EA">
        <w:rPr>
          <w:sz w:val="22"/>
          <w:szCs w:val="22"/>
        </w:rPr>
        <w:tab/>
      </w:r>
      <w:r w:rsidR="00106509" w:rsidRPr="009B10EA">
        <w:rPr>
          <w:sz w:val="22"/>
          <w:szCs w:val="22"/>
        </w:rPr>
        <w:t>Regenda’s Responsibility</w:t>
      </w:r>
      <w:bookmarkEnd w:id="21"/>
    </w:p>
    <w:p w14:paraId="4E2250AE" w14:textId="77777777" w:rsidR="0015380E" w:rsidRPr="009B10EA" w:rsidRDefault="0015380E" w:rsidP="00F974C9">
      <w:pPr>
        <w:ind w:left="720" w:hanging="720"/>
        <w:jc w:val="both"/>
      </w:pPr>
    </w:p>
    <w:p w14:paraId="240161EB" w14:textId="254473FC" w:rsidR="00106509" w:rsidRDefault="0015380E" w:rsidP="00F974C9">
      <w:pPr>
        <w:ind w:left="720" w:hanging="720"/>
        <w:jc w:val="both"/>
      </w:pPr>
      <w:r w:rsidRPr="009B10EA">
        <w:t>7.6</w:t>
      </w:r>
      <w:r w:rsidRPr="009B10EA">
        <w:tab/>
      </w:r>
      <w:r w:rsidR="00106509" w:rsidRPr="009B10EA">
        <w:t>Regenda’s approach is to tailor its services to meet the differing needs of its customers and differing requirements for General Needs and Supported/Sheltered accommodation is set out below: -</w:t>
      </w:r>
      <w:r w:rsidR="00106509">
        <w:t xml:space="preserve"> </w:t>
      </w:r>
    </w:p>
    <w:p w14:paraId="391D7EDE" w14:textId="689D4DA1" w:rsidR="54D22D97" w:rsidRDefault="54D22D97" w:rsidP="54D22D97">
      <w:pPr>
        <w:spacing w:line="288" w:lineRule="auto"/>
        <w:jc w:val="both"/>
        <w:rPr>
          <w:rFonts w:cs="Stag Book"/>
          <w:b/>
          <w:bCs/>
        </w:rPr>
      </w:pPr>
    </w:p>
    <w:p w14:paraId="1827B89E" w14:textId="6FBB1A66" w:rsidR="00F974C9" w:rsidRPr="009B10EA" w:rsidRDefault="00F974C9" w:rsidP="00F974C9">
      <w:pPr>
        <w:autoSpaceDE w:val="0"/>
        <w:autoSpaceDN w:val="0"/>
        <w:adjustRightInd w:val="0"/>
        <w:spacing w:line="288" w:lineRule="auto"/>
        <w:jc w:val="both"/>
        <w:textAlignment w:val="center"/>
        <w:rPr>
          <w:rFonts w:cs="Stag Book"/>
          <w:b/>
          <w:color w:val="000000"/>
        </w:rPr>
      </w:pPr>
      <w:r w:rsidRPr="009B10EA">
        <w:rPr>
          <w:rFonts w:cs="Stag Book"/>
          <w:b/>
          <w:color w:val="000000"/>
        </w:rPr>
        <w:t>7.8</w:t>
      </w:r>
      <w:r w:rsidRPr="009B10EA">
        <w:rPr>
          <w:rFonts w:cs="Stag Book"/>
          <w:b/>
          <w:color w:val="000000"/>
        </w:rPr>
        <w:tab/>
      </w:r>
      <w:r w:rsidR="00106509" w:rsidRPr="009B10EA">
        <w:rPr>
          <w:rFonts w:cs="Stag Book"/>
          <w:b/>
          <w:color w:val="000000"/>
        </w:rPr>
        <w:t>General Needs</w:t>
      </w:r>
    </w:p>
    <w:p w14:paraId="6624E923" w14:textId="77777777" w:rsidR="00F974C9" w:rsidRPr="009B10EA" w:rsidRDefault="00F974C9" w:rsidP="00F974C9">
      <w:pPr>
        <w:autoSpaceDE w:val="0"/>
        <w:autoSpaceDN w:val="0"/>
        <w:adjustRightInd w:val="0"/>
        <w:spacing w:line="288" w:lineRule="auto"/>
        <w:jc w:val="both"/>
        <w:textAlignment w:val="center"/>
        <w:rPr>
          <w:rFonts w:cs="Stag Book"/>
          <w:b/>
          <w:color w:val="000000"/>
        </w:rPr>
      </w:pPr>
    </w:p>
    <w:p w14:paraId="41AD2560" w14:textId="4732A4A0" w:rsidR="00106509" w:rsidRPr="009B10EA" w:rsidRDefault="00F974C9" w:rsidP="00F974C9">
      <w:pPr>
        <w:ind w:left="720" w:hanging="720"/>
        <w:jc w:val="both"/>
        <w:rPr>
          <w:b/>
          <w:color w:val="auto"/>
          <w:szCs w:val="22"/>
        </w:rPr>
      </w:pPr>
      <w:r w:rsidRPr="009B10EA">
        <w:t>7.9</w:t>
      </w:r>
      <w:r w:rsidRPr="009B10EA">
        <w:tab/>
      </w:r>
      <w:r w:rsidR="00106509" w:rsidRPr="009B10EA">
        <w:t>It is the resident’s responsibility to take action to deal with any pests or infestation to their properties and to meet any costs incurred.</w:t>
      </w:r>
    </w:p>
    <w:p w14:paraId="2A7FAEFD" w14:textId="77777777" w:rsidR="00106509" w:rsidRPr="009B10EA" w:rsidRDefault="00106509" w:rsidP="00F974C9">
      <w:pPr>
        <w:jc w:val="both"/>
      </w:pPr>
    </w:p>
    <w:p w14:paraId="7F68F4F3" w14:textId="596E4357" w:rsidR="00106509" w:rsidRPr="009B10EA" w:rsidRDefault="00F974C9" w:rsidP="00F974C9">
      <w:pPr>
        <w:ind w:left="720" w:hanging="720"/>
        <w:jc w:val="both"/>
        <w:rPr>
          <w:rFonts w:cs="Stag Book"/>
          <w:color w:val="000000"/>
        </w:rPr>
      </w:pPr>
      <w:r w:rsidRPr="009B10EA">
        <w:rPr>
          <w:rFonts w:cs="Stag Book"/>
          <w:color w:val="000000"/>
        </w:rPr>
        <w:t>7.10</w:t>
      </w:r>
      <w:r w:rsidRPr="009B10EA">
        <w:rPr>
          <w:rFonts w:cs="Stag Book"/>
          <w:color w:val="000000"/>
        </w:rPr>
        <w:tab/>
      </w:r>
      <w:r w:rsidR="00106509" w:rsidRPr="009B10EA">
        <w:rPr>
          <w:rFonts w:cs="Stag Book"/>
          <w:color w:val="000000"/>
        </w:rPr>
        <w:t>Regenda will be responsible for making good any defects or holes to a property that allows pests to gain access.  If any of this is caused by tenant damage, then customers will be recharged.</w:t>
      </w:r>
    </w:p>
    <w:p w14:paraId="788A14B2" w14:textId="77777777" w:rsidR="00106509" w:rsidRPr="009B10EA" w:rsidRDefault="00106509" w:rsidP="00F974C9">
      <w:pPr>
        <w:jc w:val="both"/>
        <w:rPr>
          <w:rFonts w:cs="Stag Book"/>
          <w:color w:val="000000"/>
        </w:rPr>
      </w:pPr>
    </w:p>
    <w:p w14:paraId="6448EBC5" w14:textId="020B3A2A" w:rsidR="00106509" w:rsidRPr="009B10EA" w:rsidRDefault="00F974C9" w:rsidP="00F974C9">
      <w:pPr>
        <w:ind w:left="720" w:hanging="720"/>
        <w:jc w:val="both"/>
        <w:rPr>
          <w:color w:val="auto"/>
          <w:szCs w:val="22"/>
        </w:rPr>
      </w:pPr>
      <w:r w:rsidRPr="009B10EA">
        <w:t>7.11</w:t>
      </w:r>
      <w:r w:rsidRPr="009B10EA">
        <w:tab/>
      </w:r>
      <w:r w:rsidR="00106509" w:rsidRPr="009B10EA">
        <w:t>If it is apparent that an infestation is caused by disrepair or lack of action on Regenda’s part, we will take responsibility for completing the repairs and treating the infestation, regardless of the pest. Regenda will not, however, be responsible for damage to resident’s belongings that was caused by pests.</w:t>
      </w:r>
    </w:p>
    <w:p w14:paraId="5C89CF30" w14:textId="77777777" w:rsidR="00106509" w:rsidRPr="009B10EA" w:rsidRDefault="00106509" w:rsidP="00F974C9">
      <w:pPr>
        <w:jc w:val="both"/>
      </w:pPr>
    </w:p>
    <w:p w14:paraId="2DDE507C" w14:textId="27E219AA" w:rsidR="00106509" w:rsidRDefault="00F974C9" w:rsidP="00F974C9">
      <w:pPr>
        <w:ind w:left="720" w:hanging="720"/>
        <w:jc w:val="both"/>
      </w:pPr>
      <w:r w:rsidRPr="009B10EA">
        <w:t>7.12</w:t>
      </w:r>
      <w:r w:rsidRPr="009B10EA">
        <w:tab/>
      </w:r>
      <w:r w:rsidR="00106509" w:rsidRPr="009B10EA">
        <w:t>Where there is a known infestation issue within an area Regenda may look to undertake proactive treatment working in conjunction with other affected stakeholders and the local authority.</w:t>
      </w:r>
      <w:r w:rsidR="00106509">
        <w:t xml:space="preserve"> </w:t>
      </w:r>
    </w:p>
    <w:p w14:paraId="44C27C0A" w14:textId="77777777" w:rsidR="00106509" w:rsidRDefault="00106509" w:rsidP="00F974C9">
      <w:pPr>
        <w:autoSpaceDE w:val="0"/>
        <w:autoSpaceDN w:val="0"/>
        <w:adjustRightInd w:val="0"/>
        <w:spacing w:line="288" w:lineRule="auto"/>
        <w:ind w:left="720"/>
        <w:jc w:val="both"/>
        <w:textAlignment w:val="center"/>
        <w:rPr>
          <w:rFonts w:cs="Stag Book"/>
          <w:b/>
          <w:color w:val="000000"/>
        </w:rPr>
      </w:pPr>
    </w:p>
    <w:p w14:paraId="741D610C" w14:textId="76B366C1" w:rsidR="00106509" w:rsidRDefault="00F974C9" w:rsidP="00F974C9">
      <w:pPr>
        <w:autoSpaceDE w:val="0"/>
        <w:autoSpaceDN w:val="0"/>
        <w:adjustRightInd w:val="0"/>
        <w:spacing w:line="288" w:lineRule="auto"/>
        <w:jc w:val="both"/>
        <w:textAlignment w:val="center"/>
        <w:rPr>
          <w:rFonts w:cs="Stag Book"/>
          <w:b/>
          <w:color w:val="000000"/>
        </w:rPr>
      </w:pPr>
      <w:r>
        <w:rPr>
          <w:rFonts w:cs="Stag Book"/>
          <w:b/>
          <w:color w:val="000000"/>
        </w:rPr>
        <w:t>7.13</w:t>
      </w:r>
      <w:r>
        <w:rPr>
          <w:rFonts w:cs="Stag Book"/>
          <w:b/>
          <w:color w:val="000000"/>
        </w:rPr>
        <w:tab/>
      </w:r>
      <w:r w:rsidR="00106509">
        <w:rPr>
          <w:rFonts w:cs="Stag Book"/>
          <w:b/>
          <w:color w:val="000000"/>
        </w:rPr>
        <w:t>Supported/Sheltered Accommodation</w:t>
      </w:r>
    </w:p>
    <w:p w14:paraId="0F79866A" w14:textId="77777777" w:rsidR="00F974C9" w:rsidRDefault="00F974C9" w:rsidP="00F974C9">
      <w:pPr>
        <w:jc w:val="both"/>
      </w:pPr>
    </w:p>
    <w:p w14:paraId="26210C43" w14:textId="235BEF9F" w:rsidR="00106509" w:rsidRDefault="00F974C9" w:rsidP="00F974C9">
      <w:pPr>
        <w:ind w:left="720" w:hanging="720"/>
        <w:jc w:val="both"/>
        <w:rPr>
          <w:b/>
          <w:color w:val="auto"/>
          <w:szCs w:val="22"/>
        </w:rPr>
      </w:pPr>
      <w:r>
        <w:t>7.14</w:t>
      </w:r>
      <w:r>
        <w:tab/>
      </w:r>
      <w:r w:rsidR="00106509">
        <w:t xml:space="preserve">Where an individual infestation has the risk of spreading to other units within the building, Regenda will be responsible for treatment of this including making good any defects or holes which allows a pest to gain access. </w:t>
      </w:r>
    </w:p>
    <w:p w14:paraId="774A169B" w14:textId="77777777" w:rsidR="00F974C9" w:rsidRDefault="00F974C9" w:rsidP="00F974C9">
      <w:pPr>
        <w:jc w:val="both"/>
      </w:pPr>
    </w:p>
    <w:p w14:paraId="5CE02667" w14:textId="7600BB1C" w:rsidR="00106509" w:rsidRDefault="00F974C9" w:rsidP="00F974C9">
      <w:pPr>
        <w:ind w:left="720" w:hanging="720"/>
        <w:jc w:val="both"/>
      </w:pPr>
      <w:r>
        <w:t>7.15</w:t>
      </w:r>
      <w:r>
        <w:tab/>
      </w:r>
      <w:r w:rsidR="00106509">
        <w:t xml:space="preserve">Regenda will be responsible for eradication of all pest infestations within the curtilage of these properties. </w:t>
      </w:r>
    </w:p>
    <w:p w14:paraId="1E2E22E0" w14:textId="77777777" w:rsidR="00106509" w:rsidRDefault="00106509" w:rsidP="00F974C9">
      <w:pPr>
        <w:autoSpaceDE w:val="0"/>
        <w:autoSpaceDN w:val="0"/>
        <w:adjustRightInd w:val="0"/>
        <w:spacing w:line="288" w:lineRule="auto"/>
        <w:jc w:val="both"/>
        <w:textAlignment w:val="center"/>
        <w:rPr>
          <w:rFonts w:cs="Stag Book"/>
          <w:color w:val="000000"/>
        </w:rPr>
      </w:pPr>
    </w:p>
    <w:p w14:paraId="6AFC9C9A" w14:textId="6E3AC692" w:rsidR="00106509" w:rsidRDefault="00F974C9" w:rsidP="00F974C9">
      <w:pPr>
        <w:autoSpaceDE w:val="0"/>
        <w:autoSpaceDN w:val="0"/>
        <w:adjustRightInd w:val="0"/>
        <w:spacing w:line="288" w:lineRule="auto"/>
        <w:jc w:val="both"/>
        <w:textAlignment w:val="center"/>
        <w:rPr>
          <w:rFonts w:cs="Stag Book"/>
          <w:b/>
          <w:bCs/>
          <w:color w:val="000000"/>
        </w:rPr>
      </w:pPr>
      <w:r>
        <w:rPr>
          <w:rFonts w:cs="Stag Book"/>
          <w:b/>
          <w:bCs/>
          <w:color w:val="000000"/>
        </w:rPr>
        <w:t>7.16</w:t>
      </w:r>
      <w:r>
        <w:rPr>
          <w:rFonts w:cs="Stag Book"/>
          <w:b/>
          <w:bCs/>
          <w:color w:val="000000"/>
        </w:rPr>
        <w:tab/>
      </w:r>
      <w:r w:rsidR="00106509">
        <w:rPr>
          <w:rFonts w:cs="Stag Book"/>
          <w:b/>
          <w:bCs/>
          <w:color w:val="000000"/>
        </w:rPr>
        <w:t>Communal Areas</w:t>
      </w:r>
    </w:p>
    <w:p w14:paraId="4BF76C3D" w14:textId="77777777" w:rsidR="00F974C9" w:rsidRDefault="00F974C9" w:rsidP="00F974C9">
      <w:pPr>
        <w:jc w:val="both"/>
      </w:pPr>
    </w:p>
    <w:p w14:paraId="7810A6BE" w14:textId="48E42F80" w:rsidR="00106509" w:rsidRDefault="00F974C9" w:rsidP="00F974C9">
      <w:pPr>
        <w:jc w:val="both"/>
        <w:rPr>
          <w:color w:val="auto"/>
          <w:szCs w:val="22"/>
        </w:rPr>
      </w:pPr>
      <w:r>
        <w:t>7.17</w:t>
      </w:r>
      <w:r>
        <w:tab/>
      </w:r>
      <w:r w:rsidR="00106509">
        <w:t xml:space="preserve">Regenda will be responsible for treating pest infestations in all communal areas. </w:t>
      </w:r>
    </w:p>
    <w:p w14:paraId="31D9CF52" w14:textId="77777777" w:rsidR="00106509" w:rsidRDefault="00106509" w:rsidP="00F974C9">
      <w:pPr>
        <w:ind w:left="720"/>
        <w:jc w:val="both"/>
      </w:pPr>
      <w:r>
        <w:t>Regenda will recharge the cost of any treatment and/or works to the Customer, where it is apparent that the infestation has been caused by an action or lack of action on the part of the Customer.</w:t>
      </w:r>
    </w:p>
    <w:p w14:paraId="0BF33FDA" w14:textId="77777777" w:rsidR="00106509" w:rsidRPr="00F974C9" w:rsidRDefault="00106509" w:rsidP="00F974C9">
      <w:pPr>
        <w:pStyle w:val="NoSpacing"/>
        <w:jc w:val="both"/>
      </w:pPr>
    </w:p>
    <w:p w14:paraId="0DE5577B" w14:textId="5E16EB31" w:rsidR="00106509" w:rsidRPr="00F974C9" w:rsidRDefault="00F974C9" w:rsidP="00F974C9">
      <w:pPr>
        <w:autoSpaceDE w:val="0"/>
        <w:autoSpaceDN w:val="0"/>
        <w:adjustRightInd w:val="0"/>
        <w:spacing w:line="288" w:lineRule="auto"/>
        <w:jc w:val="both"/>
        <w:textAlignment w:val="center"/>
        <w:rPr>
          <w:rFonts w:cs="Stag Book"/>
          <w:b/>
          <w:bCs/>
          <w:color w:val="000000"/>
          <w:szCs w:val="22"/>
        </w:rPr>
      </w:pPr>
      <w:r w:rsidRPr="00F974C9">
        <w:rPr>
          <w:rFonts w:cs="Stag Book"/>
          <w:b/>
          <w:bCs/>
          <w:color w:val="000000"/>
          <w:szCs w:val="22"/>
        </w:rPr>
        <w:t>7.18</w:t>
      </w:r>
      <w:r w:rsidRPr="00F974C9">
        <w:rPr>
          <w:rFonts w:cs="Stag Book"/>
          <w:b/>
          <w:bCs/>
          <w:color w:val="000000"/>
          <w:szCs w:val="22"/>
        </w:rPr>
        <w:tab/>
      </w:r>
      <w:r w:rsidR="00106509" w:rsidRPr="00F974C9">
        <w:rPr>
          <w:rFonts w:cs="Stag Book"/>
          <w:b/>
          <w:bCs/>
          <w:color w:val="000000"/>
          <w:szCs w:val="22"/>
        </w:rPr>
        <w:t>Empty Homes Standard</w:t>
      </w:r>
    </w:p>
    <w:p w14:paraId="19010CDA" w14:textId="77777777" w:rsidR="00F974C9" w:rsidRPr="00F974C9" w:rsidRDefault="00F974C9" w:rsidP="00F974C9">
      <w:pPr>
        <w:jc w:val="both"/>
        <w:rPr>
          <w:szCs w:val="22"/>
        </w:rPr>
      </w:pPr>
    </w:p>
    <w:p w14:paraId="3259AF86" w14:textId="2FA97871" w:rsidR="00106509" w:rsidRPr="00F974C9" w:rsidRDefault="00F974C9" w:rsidP="00F974C9">
      <w:pPr>
        <w:ind w:left="720" w:hanging="720"/>
        <w:jc w:val="both"/>
        <w:rPr>
          <w:color w:val="auto"/>
          <w:szCs w:val="22"/>
        </w:rPr>
      </w:pPr>
      <w:r w:rsidRPr="00F974C9">
        <w:rPr>
          <w:szCs w:val="22"/>
        </w:rPr>
        <w:t>7.19</w:t>
      </w:r>
      <w:r w:rsidRPr="00F974C9">
        <w:rPr>
          <w:szCs w:val="22"/>
        </w:rPr>
        <w:tab/>
      </w:r>
      <w:r w:rsidR="00106509" w:rsidRPr="00F974C9">
        <w:rPr>
          <w:szCs w:val="22"/>
        </w:rPr>
        <w:t>It is Regenda’s responsibility to ensure that new homes are let in accordance with the empty home’s procedure. This ensures that the home is in good repair, clean and hygienic and free from pests.</w:t>
      </w:r>
    </w:p>
    <w:p w14:paraId="097EA1FE" w14:textId="77777777" w:rsidR="00F974C9" w:rsidRPr="00F974C9" w:rsidRDefault="00F974C9" w:rsidP="00F974C9">
      <w:pPr>
        <w:jc w:val="both"/>
        <w:rPr>
          <w:szCs w:val="22"/>
        </w:rPr>
      </w:pPr>
    </w:p>
    <w:p w14:paraId="04C36C1B" w14:textId="458B2516" w:rsidR="00A8764D" w:rsidRDefault="00F974C9" w:rsidP="00B151B7">
      <w:pPr>
        <w:ind w:left="720" w:hanging="720"/>
        <w:jc w:val="both"/>
      </w:pPr>
      <w:r>
        <w:t>7.20</w:t>
      </w:r>
      <w:r>
        <w:tab/>
      </w:r>
      <w:r w:rsidR="00106509">
        <w:t xml:space="preserve">Regenda will be responsible for dealing with all pest infestations if they occur within six months from the date the resident moved into the property. This is because some pests </w:t>
      </w:r>
      <w:r w:rsidR="00106509">
        <w:lastRenderedPageBreak/>
        <w:t xml:space="preserve">may not initially be evident or may lie dormant for a period, for example, cockroaches or </w:t>
      </w:r>
      <w:r w:rsidR="00106509" w:rsidRPr="009B10EA">
        <w:t>bed bugs.</w:t>
      </w:r>
      <w:bookmarkEnd w:id="20"/>
    </w:p>
    <w:p w14:paraId="27790EF7" w14:textId="7447E072" w:rsidR="00106509" w:rsidRPr="00F974C9" w:rsidRDefault="00106509" w:rsidP="002733BE">
      <w:pPr>
        <w:pStyle w:val="Heading1"/>
        <w:numPr>
          <w:ilvl w:val="0"/>
          <w:numId w:val="12"/>
        </w:numPr>
        <w:jc w:val="both"/>
        <w:rPr>
          <w:sz w:val="22"/>
          <w:szCs w:val="22"/>
        </w:rPr>
      </w:pPr>
      <w:bookmarkStart w:id="22" w:name="_Toc102117471"/>
      <w:r w:rsidRPr="00F974C9">
        <w:rPr>
          <w:sz w:val="22"/>
          <w:szCs w:val="22"/>
        </w:rPr>
        <w:t>Disrepair</w:t>
      </w:r>
      <w:bookmarkEnd w:id="22"/>
      <w:r w:rsidRPr="00F974C9">
        <w:rPr>
          <w:sz w:val="22"/>
          <w:szCs w:val="22"/>
        </w:rPr>
        <w:t xml:space="preserve"> </w:t>
      </w:r>
    </w:p>
    <w:p w14:paraId="5226878B" w14:textId="77777777" w:rsidR="00F974C9" w:rsidRDefault="00F974C9" w:rsidP="00F974C9">
      <w:pPr>
        <w:jc w:val="both"/>
      </w:pPr>
      <w:bookmarkStart w:id="23" w:name="_Hlk15985469"/>
    </w:p>
    <w:p w14:paraId="6A3FF07F" w14:textId="5CC7CB0D" w:rsidR="00106509" w:rsidRDefault="00F974C9" w:rsidP="00F974C9">
      <w:pPr>
        <w:ind w:left="720" w:hanging="720"/>
        <w:jc w:val="both"/>
      </w:pPr>
      <w:r>
        <w:t>8.1</w:t>
      </w:r>
      <w:r>
        <w:tab/>
      </w:r>
      <w:r w:rsidR="00106509">
        <w:t xml:space="preserve">As a landlord Regenda Homes is legally obliged to repair and maintain its housing portfolio and ‘keep in repair’ their property portfolio. </w:t>
      </w:r>
      <w:bookmarkEnd w:id="23"/>
      <w:r w:rsidR="00106509">
        <w:t>Properties that fall below the standard outlined in tenancies and leases are deemed to be in a ‘state of disrepair’.</w:t>
      </w:r>
    </w:p>
    <w:p w14:paraId="74F47207" w14:textId="77777777" w:rsidR="00F974C9" w:rsidRDefault="00F974C9" w:rsidP="00F974C9">
      <w:pPr>
        <w:jc w:val="both"/>
      </w:pPr>
    </w:p>
    <w:p w14:paraId="31FA1F04" w14:textId="19454C59" w:rsidR="00106509" w:rsidRPr="00F974C9" w:rsidRDefault="00F974C9" w:rsidP="00F974C9">
      <w:pPr>
        <w:ind w:left="720" w:hanging="720"/>
        <w:jc w:val="both"/>
        <w:rPr>
          <w:szCs w:val="22"/>
        </w:rPr>
      </w:pPr>
      <w:r w:rsidRPr="00F974C9">
        <w:rPr>
          <w:szCs w:val="22"/>
        </w:rPr>
        <w:t>8.2</w:t>
      </w:r>
      <w:r w:rsidRPr="00F974C9">
        <w:rPr>
          <w:szCs w:val="22"/>
        </w:rPr>
        <w:tab/>
      </w:r>
      <w:r w:rsidR="00106509" w:rsidRPr="00F974C9">
        <w:rPr>
          <w:szCs w:val="22"/>
        </w:rPr>
        <w:t xml:space="preserve">If any of the service requirements stated above are not adhered to, we will investigate and attempt to resolve in the aim that properties are brought back to repair standards outlined in our tenancy agreements. </w:t>
      </w:r>
    </w:p>
    <w:p w14:paraId="07F70B4B" w14:textId="77777777" w:rsidR="00F974C9" w:rsidRPr="00F974C9" w:rsidRDefault="00F974C9" w:rsidP="00F974C9">
      <w:pPr>
        <w:jc w:val="both"/>
        <w:rPr>
          <w:szCs w:val="22"/>
        </w:rPr>
      </w:pPr>
    </w:p>
    <w:p w14:paraId="6A84EDF1" w14:textId="661CF60A" w:rsidR="00AF23CA" w:rsidRDefault="00F974C9" w:rsidP="0029165A">
      <w:pPr>
        <w:ind w:left="720" w:hanging="720"/>
        <w:jc w:val="both"/>
        <w:rPr>
          <w:szCs w:val="22"/>
        </w:rPr>
      </w:pPr>
      <w:r w:rsidRPr="00F974C9">
        <w:rPr>
          <w:szCs w:val="22"/>
        </w:rPr>
        <w:t>8.3</w:t>
      </w:r>
      <w:r w:rsidRPr="00F974C9">
        <w:rPr>
          <w:szCs w:val="22"/>
        </w:rPr>
        <w:tab/>
      </w:r>
      <w:r w:rsidR="00AF23CA">
        <w:rPr>
          <w:szCs w:val="22"/>
        </w:rPr>
        <w:t xml:space="preserve">We will deal with any disrepair claims as per </w:t>
      </w:r>
      <w:r w:rsidR="00106509" w:rsidRPr="00F974C9">
        <w:rPr>
          <w:szCs w:val="22"/>
        </w:rPr>
        <w:t>Section 11 Landlord and Tenant Act 1985 and Section 82 Environmental Protection Act 1990</w:t>
      </w:r>
      <w:r w:rsidR="00AF23CA">
        <w:rPr>
          <w:szCs w:val="22"/>
        </w:rPr>
        <w:t xml:space="preserve"> and adhere to the </w:t>
      </w:r>
      <w:r w:rsidR="00C21D29">
        <w:rPr>
          <w:szCs w:val="22"/>
        </w:rPr>
        <w:t>prescribed</w:t>
      </w:r>
      <w:r w:rsidR="00AF23CA">
        <w:rPr>
          <w:szCs w:val="22"/>
        </w:rPr>
        <w:t xml:space="preserve"> protocol</w:t>
      </w:r>
      <w:r w:rsidR="00C21D29">
        <w:rPr>
          <w:szCs w:val="22"/>
        </w:rPr>
        <w:t>.</w:t>
      </w:r>
    </w:p>
    <w:p w14:paraId="1DDD25FE" w14:textId="7756EF23" w:rsidR="00F974C9" w:rsidRDefault="00106509" w:rsidP="00F974C9">
      <w:pPr>
        <w:pStyle w:val="Heading1"/>
        <w:numPr>
          <w:ilvl w:val="0"/>
          <w:numId w:val="13"/>
        </w:numPr>
        <w:jc w:val="both"/>
        <w:rPr>
          <w:rStyle w:val="Heading1Char"/>
          <w:b/>
          <w:sz w:val="22"/>
          <w:szCs w:val="22"/>
        </w:rPr>
      </w:pPr>
      <w:bookmarkStart w:id="24" w:name="_Toc102117472"/>
      <w:r w:rsidRPr="00F974C9">
        <w:rPr>
          <w:rStyle w:val="Heading1Char"/>
          <w:b/>
          <w:sz w:val="22"/>
          <w:szCs w:val="22"/>
        </w:rPr>
        <w:t>Insurance Claims</w:t>
      </w:r>
      <w:bookmarkEnd w:id="24"/>
    </w:p>
    <w:p w14:paraId="570449C6" w14:textId="77777777" w:rsidR="0029165A" w:rsidRPr="0029165A" w:rsidRDefault="0029165A" w:rsidP="0029165A"/>
    <w:p w14:paraId="750768C3" w14:textId="7F83E955" w:rsidR="00106509" w:rsidRPr="00F974C9" w:rsidRDefault="00F974C9" w:rsidP="00F974C9">
      <w:pPr>
        <w:ind w:left="720" w:hanging="720"/>
        <w:jc w:val="both"/>
        <w:rPr>
          <w:szCs w:val="22"/>
        </w:rPr>
      </w:pPr>
      <w:r>
        <w:t>9.1</w:t>
      </w:r>
      <w:r>
        <w:tab/>
      </w:r>
      <w:r w:rsidR="00106509">
        <w:t xml:space="preserve">There may be an overlap between public liability claims and disrepair and, in such cases, </w:t>
      </w:r>
      <w:r w:rsidR="00106509" w:rsidRPr="00F974C9">
        <w:rPr>
          <w:szCs w:val="22"/>
        </w:rPr>
        <w:t>Regenda Homes insurers should be informed of a related claim and this will be handled by them.</w:t>
      </w:r>
    </w:p>
    <w:p w14:paraId="661C40EA" w14:textId="77777777" w:rsidR="00F974C9" w:rsidRPr="00F974C9" w:rsidRDefault="00F974C9" w:rsidP="00F974C9">
      <w:pPr>
        <w:ind w:left="720" w:hanging="720"/>
        <w:jc w:val="both"/>
        <w:rPr>
          <w:szCs w:val="22"/>
        </w:rPr>
      </w:pPr>
    </w:p>
    <w:p w14:paraId="384AF428" w14:textId="526E22B9" w:rsidR="00106509" w:rsidRPr="00F974C9" w:rsidRDefault="00F974C9" w:rsidP="00F974C9">
      <w:pPr>
        <w:ind w:left="720" w:hanging="720"/>
        <w:jc w:val="both"/>
        <w:rPr>
          <w:szCs w:val="22"/>
        </w:rPr>
      </w:pPr>
      <w:r w:rsidRPr="00F974C9">
        <w:rPr>
          <w:szCs w:val="22"/>
        </w:rPr>
        <w:t>9.2</w:t>
      </w:r>
      <w:r w:rsidRPr="00F974C9">
        <w:rPr>
          <w:szCs w:val="22"/>
        </w:rPr>
        <w:tab/>
      </w:r>
      <w:r w:rsidR="00106509" w:rsidRPr="00F974C9">
        <w:rPr>
          <w:szCs w:val="22"/>
        </w:rPr>
        <w:t>The customer may pursue a complaint as well as an insurance claim, but Regenda will not consider liability until its insurers or those of the relevant third party have considered the claim.</w:t>
      </w:r>
    </w:p>
    <w:p w14:paraId="2E856AFD" w14:textId="457AC2F5" w:rsidR="00106509" w:rsidRPr="00F974C9" w:rsidRDefault="00F974C9" w:rsidP="00F974C9">
      <w:pPr>
        <w:pStyle w:val="Heading1"/>
        <w:jc w:val="both"/>
        <w:rPr>
          <w:sz w:val="22"/>
          <w:szCs w:val="22"/>
        </w:rPr>
      </w:pPr>
      <w:bookmarkStart w:id="25" w:name="_Toc102117473"/>
      <w:r w:rsidRPr="00F974C9">
        <w:rPr>
          <w:sz w:val="22"/>
          <w:szCs w:val="22"/>
        </w:rPr>
        <w:t>10</w:t>
      </w:r>
      <w:r w:rsidRPr="00F974C9">
        <w:rPr>
          <w:sz w:val="22"/>
          <w:szCs w:val="22"/>
        </w:rPr>
        <w:tab/>
      </w:r>
      <w:r w:rsidR="00106509" w:rsidRPr="00F974C9">
        <w:rPr>
          <w:sz w:val="22"/>
          <w:szCs w:val="22"/>
        </w:rPr>
        <w:t>Insurance</w:t>
      </w:r>
      <w:bookmarkEnd w:id="25"/>
    </w:p>
    <w:p w14:paraId="76FFBBBE" w14:textId="77777777" w:rsidR="00F974C9" w:rsidRPr="00F974C9" w:rsidRDefault="00F974C9" w:rsidP="00106509">
      <w:pPr>
        <w:rPr>
          <w:szCs w:val="22"/>
        </w:rPr>
      </w:pPr>
    </w:p>
    <w:p w14:paraId="4F663830" w14:textId="38867628" w:rsidR="00106509" w:rsidRPr="00F974C9" w:rsidRDefault="00F974C9" w:rsidP="00F974C9">
      <w:pPr>
        <w:ind w:left="720" w:hanging="720"/>
        <w:rPr>
          <w:szCs w:val="22"/>
        </w:rPr>
      </w:pPr>
      <w:r w:rsidRPr="00F974C9">
        <w:rPr>
          <w:szCs w:val="22"/>
        </w:rPr>
        <w:t>10.1</w:t>
      </w:r>
      <w:r w:rsidRPr="00F974C9">
        <w:rPr>
          <w:szCs w:val="22"/>
        </w:rPr>
        <w:tab/>
      </w:r>
      <w:r w:rsidR="00106509" w:rsidRPr="00F974C9">
        <w:rPr>
          <w:szCs w:val="22"/>
        </w:rPr>
        <w:t xml:space="preserve">We ensure that all our homes have building insurance to protect them from major issues, but it is up to the customer to pay for their own home contents insurance and to insure their own personal belongings. Regenda shall not be responsible for damage to personal belongings unless this has been caused by any form of disrepair. </w:t>
      </w:r>
    </w:p>
    <w:p w14:paraId="1F865FD5" w14:textId="0BEE65EB" w:rsidR="00106509" w:rsidRPr="00F974C9" w:rsidRDefault="00F974C9" w:rsidP="00F974C9">
      <w:pPr>
        <w:pStyle w:val="Heading1"/>
        <w:rPr>
          <w:sz w:val="22"/>
          <w:szCs w:val="22"/>
        </w:rPr>
      </w:pPr>
      <w:bookmarkStart w:id="26" w:name="_Toc102117474"/>
      <w:r w:rsidRPr="00F974C9">
        <w:rPr>
          <w:rStyle w:val="Heading1Char"/>
          <w:b/>
          <w:sz w:val="22"/>
          <w:szCs w:val="22"/>
        </w:rPr>
        <w:t>11</w:t>
      </w:r>
      <w:r w:rsidRPr="00F974C9">
        <w:rPr>
          <w:rStyle w:val="Heading1Char"/>
          <w:b/>
          <w:sz w:val="22"/>
          <w:szCs w:val="22"/>
        </w:rPr>
        <w:tab/>
      </w:r>
      <w:r w:rsidR="00106509" w:rsidRPr="00F974C9">
        <w:rPr>
          <w:rStyle w:val="Heading1Char"/>
          <w:b/>
          <w:sz w:val="22"/>
          <w:szCs w:val="22"/>
        </w:rPr>
        <w:t>Complaints</w:t>
      </w:r>
      <w:bookmarkEnd w:id="26"/>
      <w:r w:rsidR="00106509" w:rsidRPr="00F974C9">
        <w:rPr>
          <w:sz w:val="22"/>
          <w:szCs w:val="22"/>
        </w:rPr>
        <w:t xml:space="preserve"> </w:t>
      </w:r>
    </w:p>
    <w:p w14:paraId="060F2AB8" w14:textId="77777777" w:rsidR="00F974C9" w:rsidRPr="00F974C9" w:rsidRDefault="00F974C9" w:rsidP="00F974C9">
      <w:pPr>
        <w:rPr>
          <w:szCs w:val="22"/>
        </w:rPr>
      </w:pPr>
    </w:p>
    <w:p w14:paraId="69EA5C7B" w14:textId="730A4477" w:rsidR="00F974C9" w:rsidRPr="00F974C9" w:rsidRDefault="00F974C9" w:rsidP="00F974C9">
      <w:pPr>
        <w:ind w:left="720" w:hanging="720"/>
        <w:rPr>
          <w:szCs w:val="22"/>
        </w:rPr>
      </w:pPr>
      <w:r w:rsidRPr="00F974C9">
        <w:rPr>
          <w:szCs w:val="22"/>
        </w:rPr>
        <w:t>11.1</w:t>
      </w:r>
      <w:r w:rsidRPr="00F974C9">
        <w:rPr>
          <w:szCs w:val="22"/>
        </w:rPr>
        <w:tab/>
      </w:r>
      <w:r w:rsidR="00106509" w:rsidRPr="00F974C9">
        <w:rPr>
          <w:szCs w:val="22"/>
        </w:rPr>
        <w:t>A customer may make a complaint.  We will consider any complaint in line with our Customer Feedback Policy and may provide compensation as part of the resolution of this complaint in line with current Housing Ombudsman’s guidance.</w:t>
      </w:r>
      <w:bookmarkStart w:id="27" w:name="_Toc102117475"/>
    </w:p>
    <w:p w14:paraId="706F2412" w14:textId="77777777" w:rsidR="00F974C9" w:rsidRDefault="00F974C9" w:rsidP="00F974C9">
      <w:pPr>
        <w:ind w:left="720" w:hanging="720"/>
      </w:pPr>
    </w:p>
    <w:p w14:paraId="71F5E3A6" w14:textId="1A2A2703" w:rsidR="00106509" w:rsidRPr="00875B14" w:rsidRDefault="00F974C9" w:rsidP="00F974C9">
      <w:pPr>
        <w:rPr>
          <w:b/>
          <w:bCs/>
        </w:rPr>
      </w:pPr>
      <w:r w:rsidRPr="00875B14">
        <w:rPr>
          <w:b/>
          <w:bCs/>
        </w:rPr>
        <w:t xml:space="preserve">12     </w:t>
      </w:r>
      <w:r w:rsidR="00106509" w:rsidRPr="00875B14">
        <w:rPr>
          <w:b/>
          <w:bCs/>
        </w:rPr>
        <w:t>No Access</w:t>
      </w:r>
      <w:bookmarkEnd w:id="27"/>
      <w:r w:rsidR="00106509" w:rsidRPr="00875B14">
        <w:rPr>
          <w:b/>
          <w:bCs/>
        </w:rPr>
        <w:t xml:space="preserve"> </w:t>
      </w:r>
      <w:r w:rsidR="00A8764D" w:rsidRPr="00875B14">
        <w:rPr>
          <w:b/>
          <w:bCs/>
        </w:rPr>
        <w:t>and job cancellations</w:t>
      </w:r>
    </w:p>
    <w:p w14:paraId="6D855A71" w14:textId="77777777" w:rsidR="00F974C9" w:rsidRPr="00875B14" w:rsidRDefault="00F974C9" w:rsidP="00106509"/>
    <w:p w14:paraId="0A03A476" w14:textId="6BB6A288" w:rsidR="00F974C9" w:rsidRPr="00875B14" w:rsidRDefault="00F974C9" w:rsidP="00F974C9">
      <w:pPr>
        <w:ind w:left="720" w:hanging="720"/>
      </w:pPr>
      <w:r w:rsidRPr="00875B14">
        <w:t>12.1</w:t>
      </w:r>
      <w:r w:rsidRPr="00875B14">
        <w:tab/>
      </w:r>
      <w:r w:rsidR="00106509" w:rsidRPr="00875B14">
        <w:t>If any work attempted to be made underneath this policy are deemed to present a risk to the health of the customer or the integrity of the building (</w:t>
      </w:r>
      <w:r w:rsidR="00621DC7" w:rsidRPr="00875B14">
        <w:t>e</w:t>
      </w:r>
      <w:r w:rsidR="00106509" w:rsidRPr="00875B14">
        <w:t xml:space="preserve">ssential </w:t>
      </w:r>
      <w:r w:rsidR="00621DC7" w:rsidRPr="00875B14">
        <w:t>w</w:t>
      </w:r>
      <w:r w:rsidR="00106509" w:rsidRPr="00875B14">
        <w:t>orks) and no access is gained, the tenant refuses access or staff refuse to enter the property, Regenda will follow its No Access and Tenant Refusal Policy. See No Access and Tenant Refusal Policy for essential works definition.</w:t>
      </w:r>
    </w:p>
    <w:p w14:paraId="1E2F45D4" w14:textId="77777777" w:rsidR="00A8764D" w:rsidRPr="00875B14" w:rsidRDefault="00A8764D" w:rsidP="00F974C9">
      <w:pPr>
        <w:ind w:left="720" w:hanging="720"/>
      </w:pPr>
    </w:p>
    <w:p w14:paraId="2D1C164A" w14:textId="119BDB4B" w:rsidR="00A8764D" w:rsidRPr="00E022BB" w:rsidRDefault="00A8764D" w:rsidP="00F974C9">
      <w:pPr>
        <w:ind w:left="720" w:hanging="720"/>
      </w:pPr>
      <w:r w:rsidRPr="00875B14">
        <w:t>12.2</w:t>
      </w:r>
      <w:r w:rsidR="00D20896" w:rsidRPr="00875B14">
        <w:tab/>
        <w:t>All works orders that are cancelled as part of a no access</w:t>
      </w:r>
      <w:r w:rsidR="00614F66" w:rsidRPr="00875B14">
        <w:t xml:space="preserve"> </w:t>
      </w:r>
      <w:r w:rsidR="001403DD" w:rsidRPr="00875B14">
        <w:t xml:space="preserve">or otherwise will be </w:t>
      </w:r>
      <w:r w:rsidR="005F7BD4" w:rsidRPr="00875B14">
        <w:t xml:space="preserve">reviewed </w:t>
      </w:r>
      <w:r w:rsidR="008A7E0F" w:rsidRPr="00875B14">
        <w:t>quarterly</w:t>
      </w:r>
      <w:r w:rsidR="005F7BD4" w:rsidRPr="00875B14">
        <w:t xml:space="preserve"> </w:t>
      </w:r>
      <w:r w:rsidR="00471CEC" w:rsidRPr="00875B14">
        <w:t>to ensure the health, safety and wellbeing of our customers,</w:t>
      </w:r>
      <w:r w:rsidR="00F9204D">
        <w:t xml:space="preserve"> which will be</w:t>
      </w:r>
      <w:r w:rsidR="00471CEC" w:rsidRPr="00875B14">
        <w:t xml:space="preserve"> triangulated with any known vulnerabilities that Regenda are aware of. </w:t>
      </w:r>
      <w:r w:rsidR="00B942EE" w:rsidRPr="00875B14">
        <w:t xml:space="preserve">The number of job cancellations will be </w:t>
      </w:r>
      <w:r w:rsidR="00F9204D">
        <w:t xml:space="preserve">reviewed and </w:t>
      </w:r>
      <w:r w:rsidR="00B942EE" w:rsidRPr="00875B14">
        <w:t xml:space="preserve">reported to </w:t>
      </w:r>
      <w:r w:rsidR="0038797A" w:rsidRPr="00875B14">
        <w:t>the Risk and Audit Committee quarterly.</w:t>
      </w:r>
    </w:p>
    <w:p w14:paraId="623D4D04" w14:textId="77777777" w:rsidR="00F974C9" w:rsidRPr="00E022BB" w:rsidRDefault="00F974C9" w:rsidP="000046E4">
      <w:pPr>
        <w:rPr>
          <w:szCs w:val="22"/>
        </w:rPr>
      </w:pPr>
      <w:bookmarkStart w:id="28" w:name="_Toc102117476"/>
    </w:p>
    <w:p w14:paraId="7276453A" w14:textId="58FBF9AD" w:rsidR="00106509" w:rsidRPr="00E022BB" w:rsidRDefault="00F974C9" w:rsidP="00F974C9">
      <w:pPr>
        <w:ind w:left="720" w:hanging="720"/>
        <w:rPr>
          <w:b/>
          <w:bCs/>
          <w:szCs w:val="22"/>
        </w:rPr>
      </w:pPr>
      <w:r w:rsidRPr="00E022BB">
        <w:rPr>
          <w:b/>
          <w:bCs/>
          <w:szCs w:val="22"/>
        </w:rPr>
        <w:t>13</w:t>
      </w:r>
      <w:r w:rsidRPr="00E022BB">
        <w:rPr>
          <w:b/>
          <w:bCs/>
          <w:szCs w:val="22"/>
        </w:rPr>
        <w:tab/>
      </w:r>
      <w:r w:rsidR="00106509" w:rsidRPr="00E022BB">
        <w:rPr>
          <w:b/>
          <w:bCs/>
          <w:szCs w:val="22"/>
        </w:rPr>
        <w:t>Value for money</w:t>
      </w:r>
      <w:bookmarkEnd w:id="28"/>
      <w:r w:rsidR="00106509" w:rsidRPr="00E022BB">
        <w:rPr>
          <w:b/>
          <w:bCs/>
          <w:szCs w:val="22"/>
        </w:rPr>
        <w:t xml:space="preserve"> </w:t>
      </w:r>
    </w:p>
    <w:p w14:paraId="66FEAD14" w14:textId="77777777" w:rsidR="00F974C9" w:rsidRPr="00E022BB" w:rsidRDefault="00F974C9" w:rsidP="00106509">
      <w:pPr>
        <w:rPr>
          <w:szCs w:val="22"/>
        </w:rPr>
      </w:pPr>
    </w:p>
    <w:p w14:paraId="3E4AA820" w14:textId="3E932890" w:rsidR="00106509" w:rsidRPr="00E022BB" w:rsidRDefault="00F974C9" w:rsidP="00F974C9">
      <w:pPr>
        <w:ind w:left="720" w:hanging="720"/>
        <w:rPr>
          <w:szCs w:val="22"/>
        </w:rPr>
      </w:pPr>
      <w:r w:rsidRPr="00E022BB">
        <w:rPr>
          <w:szCs w:val="22"/>
        </w:rPr>
        <w:t>13.1</w:t>
      </w:r>
      <w:r w:rsidRPr="00E022BB">
        <w:rPr>
          <w:szCs w:val="22"/>
        </w:rPr>
        <w:tab/>
      </w:r>
      <w:r w:rsidR="00106509" w:rsidRPr="00E022BB">
        <w:rPr>
          <w:szCs w:val="22"/>
        </w:rPr>
        <w:t xml:space="preserve">Regenda is committed to providing value for money within its repairs and maintenance services. Regenda will benchmark services regularly to ensure they are within sector </w:t>
      </w:r>
      <w:r w:rsidR="00724912" w:rsidRPr="00E022BB">
        <w:rPr>
          <w:szCs w:val="22"/>
        </w:rPr>
        <w:t>averages and</w:t>
      </w:r>
      <w:r w:rsidR="00106509" w:rsidRPr="00E022BB">
        <w:rPr>
          <w:szCs w:val="22"/>
        </w:rPr>
        <w:t xml:space="preserve"> continually monitor and consider value for money when developing processes or carrying out procurement exercises that sit underneath this policy.</w:t>
      </w:r>
    </w:p>
    <w:p w14:paraId="6A67078F" w14:textId="7237D95C" w:rsidR="006B21CA" w:rsidRPr="00E022BB" w:rsidRDefault="00724912" w:rsidP="00F974C9">
      <w:pPr>
        <w:pStyle w:val="Heading1"/>
        <w:rPr>
          <w:sz w:val="22"/>
          <w:szCs w:val="22"/>
          <w:lang w:bidi="en-GB"/>
        </w:rPr>
      </w:pPr>
      <w:bookmarkStart w:id="29" w:name="_Toc41381244"/>
      <w:bookmarkStart w:id="30" w:name="_Toc88569006"/>
      <w:r w:rsidRPr="00E022BB">
        <w:rPr>
          <w:sz w:val="22"/>
          <w:szCs w:val="22"/>
          <w:lang w:bidi="en-GB"/>
        </w:rPr>
        <w:t>14</w:t>
      </w:r>
      <w:r>
        <w:rPr>
          <w:sz w:val="22"/>
          <w:szCs w:val="22"/>
          <w:lang w:bidi="en-GB"/>
        </w:rPr>
        <w:t>.0</w:t>
      </w:r>
      <w:r w:rsidRPr="00E022BB">
        <w:rPr>
          <w:sz w:val="22"/>
          <w:szCs w:val="22"/>
          <w:lang w:bidi="en-GB"/>
        </w:rPr>
        <w:t xml:space="preserve"> </w:t>
      </w:r>
      <w:r w:rsidRPr="00E022BB">
        <w:rPr>
          <w:sz w:val="22"/>
          <w:szCs w:val="22"/>
          <w:lang w:bidi="en-GB"/>
        </w:rPr>
        <w:tab/>
      </w:r>
      <w:r w:rsidR="006B21CA" w:rsidRPr="00E022BB">
        <w:rPr>
          <w:sz w:val="22"/>
          <w:szCs w:val="22"/>
          <w:lang w:bidi="en-GB"/>
        </w:rPr>
        <w:t>Associated documents</w:t>
      </w:r>
      <w:bookmarkEnd w:id="29"/>
      <w:bookmarkEnd w:id="30"/>
    </w:p>
    <w:p w14:paraId="0D99E766" w14:textId="1658BED0" w:rsidR="006B21CA" w:rsidRPr="00E022BB" w:rsidRDefault="00E022BB" w:rsidP="00F974C9">
      <w:pPr>
        <w:pStyle w:val="Heading2"/>
        <w:spacing w:before="240"/>
        <w:rPr>
          <w:sz w:val="22"/>
          <w:szCs w:val="22"/>
          <w:lang w:bidi="en-GB"/>
        </w:rPr>
      </w:pPr>
      <w:bookmarkStart w:id="31" w:name="_Toc41381245"/>
      <w:bookmarkStart w:id="32" w:name="_Toc88569007"/>
      <w:r w:rsidRPr="00E022BB">
        <w:rPr>
          <w:sz w:val="22"/>
          <w:szCs w:val="22"/>
          <w:lang w:bidi="en-GB"/>
        </w:rPr>
        <w:t>14.1</w:t>
      </w:r>
      <w:r w:rsidRPr="00E022BB">
        <w:rPr>
          <w:sz w:val="22"/>
          <w:szCs w:val="22"/>
          <w:lang w:bidi="en-GB"/>
        </w:rPr>
        <w:tab/>
      </w:r>
      <w:r w:rsidR="006B21CA" w:rsidRPr="00E022BB">
        <w:rPr>
          <w:sz w:val="22"/>
          <w:szCs w:val="22"/>
          <w:lang w:bidi="en-GB"/>
        </w:rPr>
        <w:t xml:space="preserve">Associated legislation, </w:t>
      </w:r>
      <w:r w:rsidR="00B46B16" w:rsidRPr="00E022BB">
        <w:rPr>
          <w:sz w:val="22"/>
          <w:szCs w:val="22"/>
          <w:lang w:bidi="en-GB"/>
        </w:rPr>
        <w:t>regulation,</w:t>
      </w:r>
      <w:r w:rsidR="006B21CA" w:rsidRPr="00E022BB">
        <w:rPr>
          <w:sz w:val="22"/>
          <w:szCs w:val="22"/>
          <w:lang w:bidi="en-GB"/>
        </w:rPr>
        <w:t xml:space="preserve"> and guidance</w:t>
      </w:r>
      <w:bookmarkEnd w:id="31"/>
      <w:bookmarkEnd w:id="32"/>
    </w:p>
    <w:p w14:paraId="644EDD7D" w14:textId="77777777" w:rsidR="007D6D68" w:rsidRPr="007D6D68" w:rsidRDefault="007D6D68" w:rsidP="007D6D68">
      <w:pPr>
        <w:rPr>
          <w:lang w:bidi="en-GB"/>
        </w:rPr>
      </w:pPr>
    </w:p>
    <w:tbl>
      <w:tblPr>
        <w:tblStyle w:val="ListTable4"/>
        <w:tblW w:w="0" w:type="auto"/>
        <w:tblLook w:val="04A0" w:firstRow="1" w:lastRow="0" w:firstColumn="1" w:lastColumn="0" w:noHBand="0" w:noVBand="1"/>
      </w:tblPr>
      <w:tblGrid>
        <w:gridCol w:w="10450"/>
      </w:tblGrid>
      <w:tr w:rsidR="00B46B16" w:rsidRPr="00707007" w14:paraId="6BC00615" w14:textId="77777777" w:rsidTr="006A44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0" w:type="dxa"/>
          </w:tcPr>
          <w:p w14:paraId="0654514F" w14:textId="77777777" w:rsidR="00B46B16" w:rsidRPr="00707007" w:rsidRDefault="00B46B16" w:rsidP="006A44C8">
            <w:pPr>
              <w:rPr>
                <w:b w:val="0"/>
                <w:lang w:bidi="en-GB"/>
              </w:rPr>
            </w:pPr>
            <w:r w:rsidRPr="00707007">
              <w:rPr>
                <w:color w:val="FFFFFF" w:themeColor="background1"/>
                <w:lang w:bidi="en-GB"/>
              </w:rPr>
              <w:t>Associated legislation, regulation and external standards</w:t>
            </w:r>
          </w:p>
        </w:tc>
      </w:tr>
      <w:tr w:rsidR="00AF6295" w:rsidRPr="00AF6295" w14:paraId="2D592886" w14:textId="77777777" w:rsidTr="00CB1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0" w:type="dxa"/>
            <w:tcBorders>
              <w:top w:val="single" w:sz="4" w:space="0" w:color="auto"/>
              <w:left w:val="single" w:sz="4" w:space="0" w:color="auto"/>
              <w:bottom w:val="single" w:sz="4" w:space="0" w:color="auto"/>
              <w:right w:val="single" w:sz="4" w:space="0" w:color="auto"/>
            </w:tcBorders>
          </w:tcPr>
          <w:p w14:paraId="40B65149" w14:textId="24627199" w:rsidR="00AF6295" w:rsidRPr="00AF6295" w:rsidRDefault="00AF6295" w:rsidP="00AF6295">
            <w:pPr>
              <w:tabs>
                <w:tab w:val="left" w:pos="1890"/>
              </w:tabs>
              <w:rPr>
                <w:b w:val="0"/>
                <w:bCs w:val="0"/>
                <w:lang w:bidi="en-GB"/>
              </w:rPr>
            </w:pPr>
            <w:r w:rsidRPr="00AF6295">
              <w:rPr>
                <w:b w:val="0"/>
                <w:bCs w:val="0"/>
              </w:rPr>
              <w:t>Asset Management Strategy</w:t>
            </w:r>
          </w:p>
        </w:tc>
      </w:tr>
      <w:tr w:rsidR="00AF6295" w:rsidRPr="00AF6295" w14:paraId="1DEE09C2" w14:textId="77777777" w:rsidTr="00337584">
        <w:tc>
          <w:tcPr>
            <w:cnfStyle w:val="001000000000" w:firstRow="0" w:lastRow="0" w:firstColumn="1" w:lastColumn="0" w:oddVBand="0" w:evenVBand="0" w:oddHBand="0" w:evenHBand="0" w:firstRowFirstColumn="0" w:firstRowLastColumn="0" w:lastRowFirstColumn="0" w:lastRowLastColumn="0"/>
            <w:tcW w:w="10450" w:type="dxa"/>
            <w:tcBorders>
              <w:top w:val="single" w:sz="4" w:space="0" w:color="auto"/>
              <w:left w:val="single" w:sz="4" w:space="0" w:color="auto"/>
              <w:bottom w:val="single" w:sz="4" w:space="0" w:color="auto"/>
              <w:right w:val="single" w:sz="4" w:space="0" w:color="auto"/>
            </w:tcBorders>
          </w:tcPr>
          <w:p w14:paraId="50746FB3" w14:textId="6FACBE64" w:rsidR="00AF6295" w:rsidRPr="00AF6295" w:rsidRDefault="00AF6295" w:rsidP="00AF6295">
            <w:pPr>
              <w:rPr>
                <w:b w:val="0"/>
                <w:bCs w:val="0"/>
                <w:lang w:bidi="en-GB"/>
              </w:rPr>
            </w:pPr>
            <w:r w:rsidRPr="00AF6295">
              <w:rPr>
                <w:b w:val="0"/>
                <w:bCs w:val="0"/>
              </w:rPr>
              <w:t>Investment Policy</w:t>
            </w:r>
          </w:p>
        </w:tc>
      </w:tr>
      <w:tr w:rsidR="00AF6295" w:rsidRPr="00AF6295" w14:paraId="2489F1C0" w14:textId="77777777" w:rsidTr="00CB1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0" w:type="dxa"/>
            <w:tcBorders>
              <w:left w:val="single" w:sz="4" w:space="0" w:color="auto"/>
            </w:tcBorders>
          </w:tcPr>
          <w:p w14:paraId="4FF92840" w14:textId="5110EAED" w:rsidR="00AF6295" w:rsidRPr="00AF6295" w:rsidRDefault="00AF6295" w:rsidP="00AF6295">
            <w:pPr>
              <w:rPr>
                <w:b w:val="0"/>
                <w:bCs w:val="0"/>
                <w:lang w:bidi="en-GB"/>
              </w:rPr>
            </w:pPr>
            <w:r w:rsidRPr="00AF6295">
              <w:rPr>
                <w:b w:val="0"/>
                <w:bCs w:val="0"/>
              </w:rPr>
              <w:t xml:space="preserve">Empty Homes Standard </w:t>
            </w:r>
          </w:p>
        </w:tc>
      </w:tr>
    </w:tbl>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5"/>
      </w:tblGrid>
      <w:tr w:rsidR="00AF6295" w:rsidRPr="00AF6295" w14:paraId="1CADD863" w14:textId="77777777" w:rsidTr="00AF6295">
        <w:trPr>
          <w:trHeight w:val="313"/>
        </w:trPr>
        <w:tc>
          <w:tcPr>
            <w:tcW w:w="10485" w:type="dxa"/>
            <w:tcBorders>
              <w:top w:val="single" w:sz="4" w:space="0" w:color="auto"/>
              <w:left w:val="single" w:sz="4" w:space="0" w:color="auto"/>
              <w:bottom w:val="single" w:sz="4" w:space="0" w:color="auto"/>
            </w:tcBorders>
          </w:tcPr>
          <w:p w14:paraId="65E1A618" w14:textId="5453167F" w:rsidR="00AF6295" w:rsidRPr="00AF6295" w:rsidRDefault="00AF6295" w:rsidP="00AF6295">
            <w:pPr>
              <w:tabs>
                <w:tab w:val="left" w:pos="1890"/>
              </w:tabs>
              <w:rPr>
                <w:rFonts w:ascii="Poppins" w:hAnsi="Poppins"/>
                <w:color w:val="auto"/>
              </w:rPr>
            </w:pPr>
            <w:r w:rsidRPr="00AF6295">
              <w:t>No Access and Refusal Policy</w:t>
            </w:r>
          </w:p>
        </w:tc>
      </w:tr>
    </w:tbl>
    <w:p w14:paraId="774391A5" w14:textId="2DBC4D37" w:rsidR="006B21CA" w:rsidRPr="00AF6295" w:rsidRDefault="00AF6295" w:rsidP="00AF6295">
      <w:pPr>
        <w:pStyle w:val="Heading2"/>
        <w:spacing w:before="240"/>
        <w:rPr>
          <w:sz w:val="22"/>
          <w:szCs w:val="22"/>
          <w:lang w:bidi="en-GB"/>
        </w:rPr>
      </w:pPr>
      <w:bookmarkStart w:id="33" w:name="_Toc41381246"/>
      <w:bookmarkStart w:id="34" w:name="_Toc88569008"/>
      <w:r w:rsidRPr="00AF6295">
        <w:rPr>
          <w:sz w:val="22"/>
          <w:szCs w:val="22"/>
          <w:lang w:bidi="en-GB"/>
        </w:rPr>
        <w:t>15</w:t>
      </w:r>
      <w:r w:rsidR="00724912">
        <w:rPr>
          <w:sz w:val="22"/>
          <w:szCs w:val="22"/>
          <w:lang w:bidi="en-GB"/>
        </w:rPr>
        <w:t>.0</w:t>
      </w:r>
      <w:r w:rsidRPr="00AF6295">
        <w:rPr>
          <w:sz w:val="22"/>
          <w:szCs w:val="22"/>
          <w:lang w:bidi="en-GB"/>
        </w:rPr>
        <w:tab/>
        <w:t>A</w:t>
      </w:r>
      <w:r w:rsidR="006B21CA" w:rsidRPr="00AF6295">
        <w:rPr>
          <w:sz w:val="22"/>
          <w:szCs w:val="22"/>
          <w:lang w:bidi="en-GB"/>
        </w:rPr>
        <w:t>ssociated Regenda Homes / Group documents / guidance</w:t>
      </w:r>
      <w:bookmarkEnd w:id="33"/>
      <w:bookmarkEnd w:id="34"/>
      <w:r w:rsidR="006B21CA" w:rsidRPr="00AF6295">
        <w:rPr>
          <w:sz w:val="22"/>
          <w:szCs w:val="22"/>
          <w:lang w:bidi="en-GB"/>
        </w:rPr>
        <w:t xml:space="preserve"> </w:t>
      </w:r>
    </w:p>
    <w:p w14:paraId="758B7225" w14:textId="7D7DE8DC" w:rsidR="00AF6295" w:rsidRPr="00AF6295" w:rsidRDefault="00AF6295" w:rsidP="00AF6295">
      <w:pPr>
        <w:rPr>
          <w:lang w:bidi="en-GB"/>
        </w:rPr>
      </w:pPr>
    </w:p>
    <w:p w14:paraId="76375D2D" w14:textId="77777777" w:rsidR="006B21CA" w:rsidRDefault="006B21CA" w:rsidP="006B21CA">
      <w:pPr>
        <w:rPr>
          <w:lang w:bidi="en-GB"/>
        </w:rPr>
      </w:pPr>
      <w:r w:rsidRPr="00707007">
        <w:rPr>
          <w:lang w:bidi="en-GB"/>
        </w:rPr>
        <w:t>This should include any internal documents that may be referred to or sit alongside this policy,</w:t>
      </w:r>
      <w:r w:rsidRPr="00A858D5">
        <w:t xml:space="preserve"> this may</w:t>
      </w:r>
      <w:r w:rsidRPr="00707007">
        <w:rPr>
          <w:lang w:bidi="en-GB"/>
        </w:rPr>
        <w:t xml:space="preserve"> include any processes, guidance notes and system user guides.</w:t>
      </w:r>
    </w:p>
    <w:p w14:paraId="088B207B" w14:textId="77777777" w:rsidR="00AF6295" w:rsidRDefault="00AF6295" w:rsidP="006B21CA">
      <w:pPr>
        <w:rPr>
          <w:lang w:bidi="en-GB"/>
        </w:rPr>
      </w:pPr>
    </w:p>
    <w:tbl>
      <w:tblPr>
        <w:tblStyle w:val="ListTable3-Accent3"/>
        <w:tblW w:w="9209"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9"/>
      </w:tblGrid>
      <w:tr w:rsidR="00AF6295" w14:paraId="57DD2FD9" w14:textId="77777777" w:rsidTr="54D22D97">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9209"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536EAC84" w14:textId="77777777" w:rsidR="00AF6295" w:rsidRDefault="00AF6295" w:rsidP="00337584">
            <w:pPr>
              <w:tabs>
                <w:tab w:val="left" w:pos="1890"/>
              </w:tabs>
            </w:pPr>
            <w:r>
              <w:t>Legal, statutory, and external standards requirements</w:t>
            </w:r>
          </w:p>
        </w:tc>
      </w:tr>
      <w:tr w:rsidR="00AF6295" w14:paraId="132E7FEA" w14:textId="77777777" w:rsidTr="54D22D9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5B818740" w14:textId="77777777" w:rsidR="00AF6295" w:rsidRDefault="00AF6295" w:rsidP="00337584">
            <w:pPr>
              <w:autoSpaceDE w:val="0"/>
              <w:autoSpaceDN w:val="0"/>
              <w:adjustRightInd w:val="0"/>
              <w:spacing w:line="288" w:lineRule="auto"/>
              <w:contextualSpacing/>
              <w:textAlignment w:val="center"/>
              <w:rPr>
                <w:rFonts w:cs="Stag Book"/>
                <w:b w:val="0"/>
                <w:bCs w:val="0"/>
                <w:color w:val="000000"/>
                <w:szCs w:val="24"/>
              </w:rPr>
            </w:pPr>
            <w:r>
              <w:rPr>
                <w:rFonts w:cs="Stag Book"/>
                <w:b w:val="0"/>
                <w:bCs w:val="0"/>
                <w:color w:val="000000"/>
                <w:szCs w:val="24"/>
              </w:rPr>
              <w:t xml:space="preserve">The Prevention of Damage by Pest Act 1949 gives a Local Authority a Statutory duty to ensure that its district is kept free from pests, such as rats and mice.  </w:t>
            </w:r>
          </w:p>
        </w:tc>
      </w:tr>
      <w:tr w:rsidR="00AF6295" w14:paraId="37210E5B" w14:textId="77777777" w:rsidTr="54D22D97">
        <w:trPr>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79EDE96E" w14:textId="77777777" w:rsidR="00AF6295" w:rsidRDefault="00AF6295" w:rsidP="00337584">
            <w:pPr>
              <w:tabs>
                <w:tab w:val="left" w:pos="1890"/>
              </w:tabs>
              <w:rPr>
                <w:b w:val="0"/>
                <w:bCs w:val="0"/>
                <w:color w:val="auto"/>
              </w:rPr>
            </w:pPr>
            <w:r>
              <w:rPr>
                <w:b w:val="0"/>
                <w:bCs w:val="0"/>
              </w:rPr>
              <w:t>The Housing Health and Safety Rating System 2005</w:t>
            </w:r>
          </w:p>
        </w:tc>
      </w:tr>
      <w:tr w:rsidR="00AF6295" w14:paraId="059FC64C" w14:textId="77777777" w:rsidTr="54D22D9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0A309A65" w14:textId="77777777" w:rsidR="00AF6295" w:rsidRDefault="00AF6295" w:rsidP="00337584">
            <w:pPr>
              <w:autoSpaceDE w:val="0"/>
              <w:autoSpaceDN w:val="0"/>
              <w:adjustRightInd w:val="0"/>
              <w:spacing w:line="288" w:lineRule="auto"/>
              <w:contextualSpacing/>
              <w:textAlignment w:val="center"/>
              <w:rPr>
                <w:rFonts w:cs="Stag Book"/>
                <w:b w:val="0"/>
                <w:bCs w:val="0"/>
                <w:color w:val="000000"/>
                <w:szCs w:val="24"/>
              </w:rPr>
            </w:pPr>
            <w:r>
              <w:rPr>
                <w:rFonts w:cs="Stag Book"/>
                <w:b w:val="0"/>
                <w:bCs w:val="0"/>
                <w:color w:val="000000"/>
                <w:szCs w:val="24"/>
              </w:rPr>
              <w:t>The Public Health Act 1936 gives a Local Authority powers to act to kill and remove vermin.</w:t>
            </w:r>
          </w:p>
        </w:tc>
      </w:tr>
      <w:tr w:rsidR="00AF6295" w14:paraId="21451E5F" w14:textId="77777777" w:rsidTr="54D22D97">
        <w:trPr>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5D870E86" w14:textId="77777777" w:rsidR="00AF6295" w:rsidRDefault="00AF6295" w:rsidP="00337584">
            <w:pPr>
              <w:autoSpaceDE w:val="0"/>
              <w:autoSpaceDN w:val="0"/>
              <w:adjustRightInd w:val="0"/>
              <w:spacing w:line="288" w:lineRule="auto"/>
              <w:contextualSpacing/>
              <w:textAlignment w:val="center"/>
              <w:rPr>
                <w:rFonts w:cs="Stag Book"/>
                <w:b w:val="0"/>
                <w:bCs w:val="0"/>
                <w:color w:val="000000"/>
                <w:szCs w:val="24"/>
              </w:rPr>
            </w:pPr>
            <w:r>
              <w:rPr>
                <w:rFonts w:cs="Stag Book"/>
                <w:b w:val="0"/>
                <w:bCs w:val="0"/>
                <w:color w:val="000000"/>
                <w:szCs w:val="24"/>
              </w:rPr>
              <w:t>The Public Health Acts 1936 and 1961 gives powers to Local Authorities to deal with feral pigeons and other birds</w:t>
            </w:r>
          </w:p>
        </w:tc>
      </w:tr>
      <w:tr w:rsidR="00AF6295" w14:paraId="7E7AFE93" w14:textId="77777777" w:rsidTr="54D22D9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73AAE75E" w14:textId="77777777" w:rsidR="00AF6295" w:rsidRDefault="00AF6295" w:rsidP="00337584">
            <w:pPr>
              <w:autoSpaceDE w:val="0"/>
              <w:autoSpaceDN w:val="0"/>
              <w:adjustRightInd w:val="0"/>
              <w:spacing w:line="288" w:lineRule="auto"/>
              <w:contextualSpacing/>
              <w:textAlignment w:val="center"/>
              <w:rPr>
                <w:rFonts w:cs="Stag Book"/>
                <w:b w:val="0"/>
                <w:bCs w:val="0"/>
                <w:color w:val="000000"/>
                <w:szCs w:val="24"/>
              </w:rPr>
            </w:pPr>
            <w:r>
              <w:rPr>
                <w:rFonts w:cs="Stag Book"/>
                <w:b w:val="0"/>
                <w:bCs w:val="0"/>
                <w:color w:val="000000"/>
                <w:szCs w:val="24"/>
              </w:rPr>
              <w:t>The Wildlife and Country Act 1981 gives special protection to certain wild animals including; bats, crickets, sand lizards, slow worms, snakes and common frogs and toads.</w:t>
            </w:r>
          </w:p>
        </w:tc>
      </w:tr>
      <w:tr w:rsidR="00AF6295" w14:paraId="48668066" w14:textId="77777777" w:rsidTr="54D22D97">
        <w:trPr>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4F85504D" w14:textId="77777777" w:rsidR="00AF6295" w:rsidRDefault="00AF6295" w:rsidP="00337584">
            <w:pPr>
              <w:autoSpaceDE w:val="0"/>
              <w:autoSpaceDN w:val="0"/>
              <w:adjustRightInd w:val="0"/>
              <w:spacing w:line="288" w:lineRule="auto"/>
              <w:contextualSpacing/>
              <w:textAlignment w:val="center"/>
              <w:rPr>
                <w:rFonts w:cs="Stag Book"/>
                <w:b w:val="0"/>
                <w:bCs w:val="0"/>
                <w:color w:val="000000"/>
                <w:szCs w:val="24"/>
              </w:rPr>
            </w:pPr>
            <w:r>
              <w:rPr>
                <w:rFonts w:cs="Stag Book"/>
                <w:b w:val="0"/>
                <w:bCs w:val="0"/>
                <w:color w:val="000000"/>
                <w:szCs w:val="24"/>
              </w:rPr>
              <w:t>The Regulator of Social housing home standard</w:t>
            </w:r>
          </w:p>
        </w:tc>
      </w:tr>
      <w:tr w:rsidR="00AF6295" w14:paraId="282B88D2" w14:textId="77777777" w:rsidTr="54D22D9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1F58AE83" w14:textId="77777777" w:rsidR="00AF6295" w:rsidRDefault="00AF6295" w:rsidP="00337584">
            <w:pPr>
              <w:autoSpaceDE w:val="0"/>
              <w:autoSpaceDN w:val="0"/>
              <w:adjustRightInd w:val="0"/>
              <w:spacing w:line="360" w:lineRule="auto"/>
              <w:textAlignment w:val="center"/>
              <w:rPr>
                <w:rFonts w:cs="Arial"/>
                <w:b w:val="0"/>
                <w:bCs w:val="0"/>
                <w:color w:val="auto"/>
              </w:rPr>
            </w:pPr>
            <w:r>
              <w:rPr>
                <w:rFonts w:cs="Arial"/>
                <w:b w:val="0"/>
                <w:bCs w:val="0"/>
              </w:rPr>
              <w:t xml:space="preserve">The Landlord and Tenant Act 1985 </w:t>
            </w:r>
          </w:p>
        </w:tc>
      </w:tr>
      <w:tr w:rsidR="00AF6295" w14:paraId="301EE181" w14:textId="77777777" w:rsidTr="54D22D97">
        <w:trPr>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292CA0BB" w14:textId="77777777" w:rsidR="00AF6295" w:rsidRDefault="00AF6295" w:rsidP="00337584">
            <w:pPr>
              <w:autoSpaceDE w:val="0"/>
              <w:autoSpaceDN w:val="0"/>
              <w:adjustRightInd w:val="0"/>
              <w:spacing w:line="360" w:lineRule="auto"/>
              <w:contextualSpacing/>
              <w:textAlignment w:val="center"/>
              <w:rPr>
                <w:rFonts w:cs="Arial"/>
                <w:b w:val="0"/>
                <w:bCs w:val="0"/>
                <w:color w:val="000000"/>
                <w:szCs w:val="24"/>
              </w:rPr>
            </w:pPr>
            <w:r>
              <w:rPr>
                <w:rFonts w:cs="Arial"/>
                <w:b w:val="0"/>
                <w:bCs w:val="0"/>
                <w:color w:val="000000"/>
                <w:szCs w:val="24"/>
              </w:rPr>
              <w:t xml:space="preserve">The Housing Act 1985 </w:t>
            </w:r>
          </w:p>
        </w:tc>
      </w:tr>
      <w:tr w:rsidR="00AF6295" w14:paraId="2C9B7182" w14:textId="77777777" w:rsidTr="54D22D9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2BBDD4DA" w14:textId="77777777" w:rsidR="00AF6295" w:rsidRDefault="00AF6295" w:rsidP="00337584">
            <w:pPr>
              <w:autoSpaceDE w:val="0"/>
              <w:autoSpaceDN w:val="0"/>
              <w:adjustRightInd w:val="0"/>
              <w:spacing w:line="288" w:lineRule="auto"/>
              <w:contextualSpacing/>
              <w:textAlignment w:val="center"/>
              <w:rPr>
                <w:rFonts w:cs="Stag Book"/>
                <w:b w:val="0"/>
                <w:bCs w:val="0"/>
                <w:color w:val="000000"/>
                <w:szCs w:val="24"/>
              </w:rPr>
            </w:pPr>
            <w:r>
              <w:rPr>
                <w:rFonts w:cs="Stag Book"/>
                <w:b w:val="0"/>
                <w:bCs w:val="0"/>
                <w:color w:val="000000"/>
                <w:szCs w:val="24"/>
              </w:rPr>
              <w:t>Section 4 of the Defective Premises Act 1972</w:t>
            </w:r>
          </w:p>
        </w:tc>
      </w:tr>
      <w:tr w:rsidR="00AF6295" w14:paraId="5877E845" w14:textId="77777777" w:rsidTr="54D22D97">
        <w:trPr>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625E588C" w14:textId="77777777" w:rsidR="00AF6295" w:rsidRDefault="00AF6295" w:rsidP="00337584">
            <w:pPr>
              <w:autoSpaceDE w:val="0"/>
              <w:autoSpaceDN w:val="0"/>
              <w:adjustRightInd w:val="0"/>
              <w:spacing w:line="288" w:lineRule="auto"/>
              <w:contextualSpacing/>
              <w:textAlignment w:val="center"/>
              <w:rPr>
                <w:rFonts w:cs="Stag Book"/>
                <w:b w:val="0"/>
                <w:bCs w:val="0"/>
                <w:color w:val="000000"/>
                <w:szCs w:val="24"/>
              </w:rPr>
            </w:pPr>
            <w:r>
              <w:rPr>
                <w:rFonts w:cs="Stag Book"/>
                <w:b w:val="0"/>
                <w:bCs w:val="0"/>
                <w:color w:val="000000"/>
                <w:szCs w:val="24"/>
              </w:rPr>
              <w:t>Pre-Action Protocol for Housing Disrepair, 2006, Civil Procedure Rules</w:t>
            </w:r>
          </w:p>
        </w:tc>
      </w:tr>
      <w:tr w:rsidR="00AF6295" w14:paraId="7BC9A42D" w14:textId="77777777" w:rsidTr="54D22D9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0B16911C" w14:textId="77777777" w:rsidR="00AF6295" w:rsidRDefault="00AF6295" w:rsidP="00337584">
            <w:pPr>
              <w:autoSpaceDE w:val="0"/>
              <w:autoSpaceDN w:val="0"/>
              <w:adjustRightInd w:val="0"/>
              <w:spacing w:line="288" w:lineRule="auto"/>
              <w:contextualSpacing/>
              <w:textAlignment w:val="center"/>
              <w:rPr>
                <w:rFonts w:cs="Stag Book"/>
                <w:b w:val="0"/>
                <w:bCs w:val="0"/>
                <w:color w:val="000000"/>
                <w:szCs w:val="24"/>
              </w:rPr>
            </w:pPr>
            <w:r>
              <w:rPr>
                <w:rFonts w:cs="Stag Book"/>
                <w:b w:val="0"/>
                <w:bCs w:val="0"/>
                <w:color w:val="000000"/>
                <w:szCs w:val="24"/>
              </w:rPr>
              <w:t>Environmental Protection Act 1990</w:t>
            </w:r>
          </w:p>
        </w:tc>
      </w:tr>
      <w:tr w:rsidR="00AF6295" w14:paraId="4C9409A0" w14:textId="77777777" w:rsidTr="54D22D97">
        <w:trPr>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01AC5DB8" w14:textId="77777777" w:rsidR="00AF6295" w:rsidRDefault="00AF6295" w:rsidP="00337584">
            <w:pPr>
              <w:autoSpaceDE w:val="0"/>
              <w:autoSpaceDN w:val="0"/>
              <w:adjustRightInd w:val="0"/>
              <w:spacing w:line="288" w:lineRule="auto"/>
              <w:contextualSpacing/>
              <w:textAlignment w:val="center"/>
              <w:rPr>
                <w:rFonts w:cs="Stag Book"/>
                <w:b w:val="0"/>
                <w:bCs w:val="0"/>
                <w:color w:val="000000"/>
                <w:szCs w:val="24"/>
              </w:rPr>
            </w:pPr>
            <w:r>
              <w:rPr>
                <w:rFonts w:cs="Stag Book"/>
                <w:b w:val="0"/>
                <w:bCs w:val="0"/>
                <w:color w:val="000000"/>
                <w:szCs w:val="24"/>
              </w:rPr>
              <w:t>Housing Act 2004</w:t>
            </w:r>
          </w:p>
        </w:tc>
      </w:tr>
      <w:tr w:rsidR="00AF6295" w14:paraId="10AAC593" w14:textId="77777777" w:rsidTr="54D22D9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209" w:type="dxa"/>
            <w:tcBorders>
              <w:top w:val="single" w:sz="4" w:space="0" w:color="auto"/>
              <w:left w:val="single" w:sz="4" w:space="0" w:color="auto"/>
              <w:bottom w:val="single" w:sz="4" w:space="0" w:color="auto"/>
              <w:right w:val="single" w:sz="4" w:space="0" w:color="auto"/>
            </w:tcBorders>
            <w:hideMark/>
          </w:tcPr>
          <w:p w14:paraId="6642184A" w14:textId="77777777" w:rsidR="00AF6295" w:rsidRDefault="00AF6295" w:rsidP="00337584">
            <w:pPr>
              <w:autoSpaceDE w:val="0"/>
              <w:autoSpaceDN w:val="0"/>
              <w:adjustRightInd w:val="0"/>
              <w:spacing w:line="288" w:lineRule="auto"/>
              <w:contextualSpacing/>
              <w:textAlignment w:val="center"/>
              <w:rPr>
                <w:rFonts w:cs="Stag Book"/>
                <w:b w:val="0"/>
                <w:bCs w:val="0"/>
                <w:color w:val="000000"/>
                <w:szCs w:val="24"/>
              </w:rPr>
            </w:pPr>
            <w:r>
              <w:rPr>
                <w:rFonts w:cs="Stag Book"/>
                <w:b w:val="0"/>
                <w:bCs w:val="0"/>
                <w:color w:val="000000"/>
                <w:szCs w:val="24"/>
              </w:rPr>
              <w:t>Common hold Leasehold Reform Act 2002</w:t>
            </w:r>
          </w:p>
        </w:tc>
      </w:tr>
    </w:tbl>
    <w:p w14:paraId="183B8312" w14:textId="7421F7C2" w:rsidR="00AF6295" w:rsidRPr="00AF6295" w:rsidRDefault="00AF6295" w:rsidP="00AF6295">
      <w:pPr>
        <w:pStyle w:val="Heading1"/>
        <w:rPr>
          <w:sz w:val="22"/>
          <w:szCs w:val="22"/>
        </w:rPr>
      </w:pPr>
      <w:bookmarkStart w:id="35" w:name="_Toc480304433"/>
      <w:bookmarkStart w:id="36" w:name="_Toc102117479"/>
      <w:r>
        <w:rPr>
          <w:sz w:val="22"/>
          <w:szCs w:val="22"/>
        </w:rPr>
        <w:t>16</w:t>
      </w:r>
      <w:r w:rsidR="00724912">
        <w:rPr>
          <w:sz w:val="22"/>
          <w:szCs w:val="22"/>
        </w:rPr>
        <w:t>.0</w:t>
      </w:r>
      <w:r>
        <w:rPr>
          <w:sz w:val="22"/>
          <w:szCs w:val="22"/>
        </w:rPr>
        <w:tab/>
      </w:r>
      <w:r w:rsidRPr="00AF6295">
        <w:rPr>
          <w:sz w:val="22"/>
          <w:szCs w:val="22"/>
        </w:rPr>
        <w:t>Equality, diversity and human rights</w:t>
      </w:r>
      <w:bookmarkEnd w:id="35"/>
      <w:bookmarkEnd w:id="36"/>
    </w:p>
    <w:p w14:paraId="1EC9C4B2" w14:textId="77777777" w:rsidR="00AF6295" w:rsidRDefault="00AF6295" w:rsidP="00AF6295"/>
    <w:p w14:paraId="3E200555" w14:textId="229579A8" w:rsidR="00AF6295" w:rsidRPr="00AF6295" w:rsidRDefault="00AF6295" w:rsidP="00AF6295">
      <w:pPr>
        <w:ind w:left="720" w:hanging="720"/>
        <w:rPr>
          <w:szCs w:val="22"/>
        </w:rPr>
      </w:pPr>
      <w:r>
        <w:t>16.1</w:t>
      </w:r>
      <w:r>
        <w:tab/>
        <w:t xml:space="preserve">The </w:t>
      </w:r>
      <w:r w:rsidRPr="00AF6295">
        <w:rPr>
          <w:szCs w:val="22"/>
        </w:rPr>
        <w:t xml:space="preserve">Regenda Group is committed to ensuring that no person or group of persons will be treated less favourably than another person or group of persons and will carry out our duty with positive regard for the following protected characteristics: age, disability, gender reassignment, marriage and civil partnerships, pregnancy and maternity, race, religion, sex, sexual orientation.  </w:t>
      </w:r>
    </w:p>
    <w:p w14:paraId="5E8452A7" w14:textId="77777777" w:rsidR="00AF6295" w:rsidRPr="00AF6295" w:rsidRDefault="00AF6295" w:rsidP="00AF6295">
      <w:pPr>
        <w:rPr>
          <w:szCs w:val="22"/>
        </w:rPr>
      </w:pPr>
    </w:p>
    <w:p w14:paraId="6D7965C4" w14:textId="2489325C" w:rsidR="00AF6295" w:rsidRPr="00AF6295" w:rsidRDefault="00AF6295" w:rsidP="00AF6295">
      <w:pPr>
        <w:ind w:left="720" w:hanging="720"/>
        <w:rPr>
          <w:szCs w:val="22"/>
        </w:rPr>
      </w:pPr>
      <w:r w:rsidRPr="00AF6295">
        <w:rPr>
          <w:szCs w:val="22"/>
        </w:rPr>
        <w:lastRenderedPageBreak/>
        <w:t>16.2</w:t>
      </w:r>
      <w:r w:rsidRPr="00AF6295">
        <w:rPr>
          <w:szCs w:val="22"/>
        </w:rPr>
        <w:tab/>
        <w:t xml:space="preserve">Regenda is committed to ensuring that everyone has the same access and output of the services under this policy. Regenda will commit to using RWIN’s to identify any needs that may need to be considered when conducting a repair and altering services as needed. For example, sending information in a different format, or not recharging a repair.  </w:t>
      </w:r>
    </w:p>
    <w:p w14:paraId="30C74358" w14:textId="77777777" w:rsidR="00AF6295" w:rsidRPr="00AF6295" w:rsidRDefault="00AF6295" w:rsidP="00AF6295">
      <w:pPr>
        <w:rPr>
          <w:szCs w:val="22"/>
        </w:rPr>
      </w:pPr>
      <w:bookmarkStart w:id="37" w:name="_Hlk16157281"/>
    </w:p>
    <w:p w14:paraId="3F21F7A0" w14:textId="0890C7D3" w:rsidR="009B10EA" w:rsidRPr="00AF6295" w:rsidRDefault="00AF6295" w:rsidP="000046E4">
      <w:pPr>
        <w:ind w:left="720" w:hanging="720"/>
        <w:rPr>
          <w:szCs w:val="22"/>
        </w:rPr>
      </w:pPr>
      <w:r w:rsidRPr="00AF6295">
        <w:rPr>
          <w:szCs w:val="22"/>
        </w:rPr>
        <w:t>16.3</w:t>
      </w:r>
      <w:r w:rsidRPr="00AF6295">
        <w:rPr>
          <w:szCs w:val="22"/>
        </w:rPr>
        <w:tab/>
        <w:t>Regenda acknowledges that some customers may require a service which is individually tailored to suit their needs, due to recognised disability or other factor of vulnerability.  Regenda reserve the right to adapt this policy to suit individuals in these cases.</w:t>
      </w:r>
    </w:p>
    <w:p w14:paraId="32DB1330" w14:textId="440FF34C" w:rsidR="00AF6295" w:rsidRPr="00AF6295" w:rsidRDefault="00AF6295" w:rsidP="00AF6295">
      <w:pPr>
        <w:pStyle w:val="Heading1"/>
        <w:rPr>
          <w:sz w:val="22"/>
          <w:szCs w:val="22"/>
        </w:rPr>
      </w:pPr>
      <w:bookmarkStart w:id="38" w:name="_Toc102117480"/>
      <w:bookmarkEnd w:id="37"/>
      <w:r>
        <w:rPr>
          <w:sz w:val="22"/>
          <w:szCs w:val="22"/>
        </w:rPr>
        <w:t>17</w:t>
      </w:r>
      <w:r w:rsidR="00724912">
        <w:rPr>
          <w:sz w:val="22"/>
          <w:szCs w:val="22"/>
        </w:rPr>
        <w:t>.0</w:t>
      </w:r>
      <w:r>
        <w:rPr>
          <w:sz w:val="22"/>
          <w:szCs w:val="22"/>
        </w:rPr>
        <w:t xml:space="preserve">      </w:t>
      </w:r>
      <w:r w:rsidRPr="00AF6295">
        <w:rPr>
          <w:sz w:val="22"/>
          <w:szCs w:val="22"/>
        </w:rPr>
        <w:t>Environment</w:t>
      </w:r>
      <w:bookmarkEnd w:id="38"/>
    </w:p>
    <w:p w14:paraId="42FA3C82" w14:textId="77777777" w:rsidR="00AF6295" w:rsidRDefault="00AF6295" w:rsidP="00AF6295"/>
    <w:p w14:paraId="3A71DC42" w14:textId="7EAB5DE7" w:rsidR="00AF6295" w:rsidRDefault="00AF6295" w:rsidP="00AF6295">
      <w:pPr>
        <w:ind w:left="720" w:hanging="720"/>
      </w:pPr>
      <w:r>
        <w:t>17.1</w:t>
      </w:r>
      <w:r>
        <w:tab/>
        <w:t xml:space="preserve">The Regenda Group are committed to providing a sustainable service which continually considers carbon emissions produced as a result of provision of services and their impact.   </w:t>
      </w:r>
    </w:p>
    <w:p w14:paraId="69AD6454" w14:textId="77777777" w:rsidR="00AF6295" w:rsidRDefault="00AF6295" w:rsidP="00AF6295"/>
    <w:p w14:paraId="197BDCED" w14:textId="4C20E727" w:rsidR="00AF6295" w:rsidRDefault="00AF6295" w:rsidP="00AF6295">
      <w:pPr>
        <w:ind w:left="720" w:hanging="720"/>
      </w:pPr>
      <w:r>
        <w:t>17.2</w:t>
      </w:r>
      <w:r>
        <w:tab/>
        <w:t xml:space="preserve">The Regenda Group are committed to ensuring that were possible all homes reach EPC C by 2030 and will look to introduce innovative solutions which reduce emissions and fuel poverty in homes where possible.  As part of this energy monitoring systems may be trailed in customer homes. </w:t>
      </w:r>
    </w:p>
    <w:p w14:paraId="650D245A" w14:textId="77777777" w:rsidR="00AF6295" w:rsidRDefault="00AF6295" w:rsidP="00AF6295">
      <w:pPr>
        <w:rPr>
          <w:b/>
        </w:rPr>
      </w:pPr>
    </w:p>
    <w:p w14:paraId="7E89604C" w14:textId="77777777" w:rsidR="002733BE" w:rsidRDefault="00AF6295" w:rsidP="002733BE">
      <w:pPr>
        <w:pStyle w:val="ListParagraph"/>
        <w:numPr>
          <w:ilvl w:val="1"/>
          <w:numId w:val="14"/>
        </w:numPr>
      </w:pPr>
      <w:r>
        <w:t xml:space="preserve">The Regenda Group acknowledges that the activities detailed in this policy will generate carbon emissions.  The Group will look to work with all their contractors to ensure that transport and supply chains are as carbon efficient as possible and work with them to reduce carbon production where possible. </w:t>
      </w:r>
      <w:bookmarkStart w:id="39" w:name="_Toc480304434"/>
      <w:bookmarkStart w:id="40" w:name="_Toc102117481"/>
    </w:p>
    <w:bookmarkEnd w:id="39"/>
    <w:bookmarkEnd w:id="40"/>
    <w:p w14:paraId="177814D3" w14:textId="2E31652D" w:rsidR="002733BE" w:rsidRDefault="00AF6295" w:rsidP="009B10EA">
      <w:r>
        <w:t xml:space="preserve"> </w:t>
      </w:r>
      <w:bookmarkStart w:id="41" w:name="_Toc102117482"/>
    </w:p>
    <w:p w14:paraId="03702534" w14:textId="32F59529" w:rsidR="00AF6295" w:rsidRDefault="002733BE" w:rsidP="00AF6295">
      <w:pPr>
        <w:pStyle w:val="Heading2"/>
      </w:pPr>
      <w:r>
        <w:t>18.</w:t>
      </w:r>
      <w:r w:rsidR="00724912">
        <w:t>0</w:t>
      </w:r>
      <w:r>
        <w:tab/>
      </w:r>
      <w:r w:rsidR="00AF6295">
        <w:t>Quality management</w:t>
      </w:r>
      <w:bookmarkEnd w:id="41"/>
    </w:p>
    <w:p w14:paraId="0D5DAD6F" w14:textId="77777777" w:rsidR="002733BE" w:rsidRDefault="002733BE" w:rsidP="00AF6295"/>
    <w:p w14:paraId="004FE781" w14:textId="555760CB" w:rsidR="00AF6295" w:rsidRDefault="002733BE" w:rsidP="002733BE">
      <w:pPr>
        <w:ind w:left="720" w:hanging="720"/>
      </w:pPr>
      <w:r>
        <w:t>18.1</w:t>
      </w:r>
      <w:r>
        <w:tab/>
      </w:r>
      <w:r w:rsidR="00AF6295">
        <w:t>Regenda is committed to ensuring quality within their repairs process and the standard of repair. Regenda will but in place quality measures to ensure processes are followed and inspect a proportion of repairs and any repair subject to a complaint.</w:t>
      </w:r>
    </w:p>
    <w:p w14:paraId="085E4FAB" w14:textId="77777777" w:rsidR="002733BE" w:rsidRDefault="002733BE" w:rsidP="00AF6295">
      <w:pPr>
        <w:pStyle w:val="Heading2"/>
      </w:pPr>
      <w:bookmarkStart w:id="42" w:name="_Toc102117483"/>
    </w:p>
    <w:p w14:paraId="1470E867" w14:textId="5DD325CF" w:rsidR="00AF6295" w:rsidRDefault="00AF6295" w:rsidP="002733BE">
      <w:pPr>
        <w:pStyle w:val="Heading2"/>
        <w:ind w:left="720"/>
      </w:pPr>
      <w:r>
        <w:t>Performance indicators (PI’s)</w:t>
      </w:r>
      <w:bookmarkEnd w:id="42"/>
    </w:p>
    <w:p w14:paraId="67513222" w14:textId="77777777" w:rsidR="005E6EF5" w:rsidRPr="005E6EF5" w:rsidRDefault="005E6EF5" w:rsidP="005E6EF5"/>
    <w:tbl>
      <w:tblPr>
        <w:tblStyle w:val="ListTable3-Accent3"/>
        <w:tblW w:w="902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0"/>
        <w:gridCol w:w="6255"/>
      </w:tblGrid>
      <w:tr w:rsidR="00AF6295" w14:paraId="3FD465EB" w14:textId="77777777" w:rsidTr="002733BE">
        <w:trPr>
          <w:cnfStyle w:val="100000000000" w:firstRow="1" w:lastRow="0" w:firstColumn="0" w:lastColumn="0" w:oddVBand="0" w:evenVBand="0" w:oddHBand="0" w:evenHBand="0" w:firstRowFirstColumn="0" w:firstRowLastColumn="0" w:lastRowFirstColumn="0" w:lastRowLastColumn="0"/>
          <w:trHeight w:val="725"/>
        </w:trPr>
        <w:tc>
          <w:tcPr>
            <w:cnfStyle w:val="001000000100" w:firstRow="0" w:lastRow="0" w:firstColumn="1" w:lastColumn="0" w:oddVBand="0" w:evenVBand="0" w:oddHBand="0" w:evenHBand="0" w:firstRowFirstColumn="1" w:firstRowLastColumn="0" w:lastRowFirstColumn="0" w:lastRowLastColumn="0"/>
            <w:tcW w:w="2770" w:type="dxa"/>
            <w:tcBorders>
              <w:top w:val="single" w:sz="4" w:space="0" w:color="auto"/>
              <w:left w:val="single" w:sz="4" w:space="0" w:color="auto"/>
            </w:tcBorders>
            <w:shd w:val="clear" w:color="auto" w:fill="000000" w:themeFill="text1"/>
            <w:hideMark/>
          </w:tcPr>
          <w:p w14:paraId="4A907529" w14:textId="77777777" w:rsidR="00AF6295" w:rsidRDefault="00AF6295" w:rsidP="00337584">
            <w:pPr>
              <w:tabs>
                <w:tab w:val="left" w:pos="1890"/>
              </w:tabs>
            </w:pPr>
            <w:r>
              <w:t>Pentana PI reference</w:t>
            </w:r>
          </w:p>
        </w:tc>
        <w:tc>
          <w:tcPr>
            <w:tcW w:w="6255"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22EB8184" w14:textId="77777777" w:rsidR="00AF6295" w:rsidRDefault="00AF6295" w:rsidP="00337584">
            <w:pPr>
              <w:tabs>
                <w:tab w:val="left" w:pos="1890"/>
              </w:tabs>
              <w:cnfStyle w:val="100000000000" w:firstRow="1" w:lastRow="0" w:firstColumn="0" w:lastColumn="0" w:oddVBand="0" w:evenVBand="0" w:oddHBand="0" w:evenHBand="0" w:firstRowFirstColumn="0" w:firstRowLastColumn="0" w:lastRowFirstColumn="0" w:lastRowLastColumn="0"/>
            </w:pPr>
            <w:r>
              <w:t>Performance indicator</w:t>
            </w:r>
          </w:p>
        </w:tc>
      </w:tr>
      <w:tr w:rsidR="00AF6295" w14:paraId="56BB4A3F" w14:textId="77777777" w:rsidTr="002733BE">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2770" w:type="dxa"/>
            <w:tcBorders>
              <w:left w:val="single" w:sz="4" w:space="0" w:color="auto"/>
            </w:tcBorders>
            <w:hideMark/>
          </w:tcPr>
          <w:p w14:paraId="5256AE5A" w14:textId="77777777" w:rsidR="00AF6295" w:rsidRDefault="00AF6295" w:rsidP="00337584">
            <w:pPr>
              <w:tabs>
                <w:tab w:val="left" w:pos="1890"/>
              </w:tabs>
            </w:pPr>
            <w:r>
              <w:t>MY RR07</w:t>
            </w:r>
          </w:p>
        </w:tc>
        <w:tc>
          <w:tcPr>
            <w:tcW w:w="6255" w:type="dxa"/>
            <w:tcBorders>
              <w:left w:val="single" w:sz="4" w:space="0" w:color="auto"/>
              <w:right w:val="single" w:sz="4" w:space="0" w:color="auto"/>
            </w:tcBorders>
            <w:hideMark/>
          </w:tcPr>
          <w:p w14:paraId="626BA58F" w14:textId="77777777" w:rsidR="00AF6295" w:rsidRDefault="00AF6295" w:rsidP="00337584">
            <w:pPr>
              <w:tabs>
                <w:tab w:val="left" w:pos="1890"/>
              </w:tabs>
              <w:cnfStyle w:val="000000100000" w:firstRow="0" w:lastRow="0" w:firstColumn="0" w:lastColumn="0" w:oddVBand="0" w:evenVBand="0" w:oddHBand="1" w:evenHBand="0" w:firstRowFirstColumn="0" w:firstRowLastColumn="0" w:lastRowFirstColumn="0" w:lastRowLastColumn="0"/>
            </w:pPr>
            <w:r>
              <w:t xml:space="preserve">% Repairs completed at first visit </w:t>
            </w:r>
          </w:p>
        </w:tc>
      </w:tr>
      <w:tr w:rsidR="00AF6295" w14:paraId="132626CB" w14:textId="77777777" w:rsidTr="002733BE">
        <w:trPr>
          <w:trHeight w:val="361"/>
        </w:trPr>
        <w:tc>
          <w:tcPr>
            <w:cnfStyle w:val="001000000000" w:firstRow="0" w:lastRow="0" w:firstColumn="1" w:lastColumn="0" w:oddVBand="0" w:evenVBand="0" w:oddHBand="0" w:evenHBand="0" w:firstRowFirstColumn="0" w:firstRowLastColumn="0" w:lastRowFirstColumn="0" w:lastRowLastColumn="0"/>
            <w:tcW w:w="2770" w:type="dxa"/>
            <w:tcBorders>
              <w:top w:val="single" w:sz="4" w:space="0" w:color="auto"/>
              <w:left w:val="single" w:sz="4" w:space="0" w:color="auto"/>
              <w:bottom w:val="single" w:sz="4" w:space="0" w:color="auto"/>
            </w:tcBorders>
            <w:hideMark/>
          </w:tcPr>
          <w:p w14:paraId="6A1C30EB" w14:textId="77777777" w:rsidR="00AF6295" w:rsidRDefault="00AF6295" w:rsidP="00337584">
            <w:pPr>
              <w:tabs>
                <w:tab w:val="left" w:pos="1890"/>
              </w:tabs>
            </w:pPr>
            <w:r>
              <w:t>ET OSP07</w:t>
            </w:r>
          </w:p>
        </w:tc>
        <w:tc>
          <w:tcPr>
            <w:tcW w:w="6255" w:type="dxa"/>
            <w:tcBorders>
              <w:top w:val="single" w:sz="4" w:space="0" w:color="auto"/>
              <w:left w:val="single" w:sz="4" w:space="0" w:color="auto"/>
              <w:bottom w:val="single" w:sz="4" w:space="0" w:color="auto"/>
              <w:right w:val="single" w:sz="4" w:space="0" w:color="auto"/>
            </w:tcBorders>
            <w:hideMark/>
          </w:tcPr>
          <w:p w14:paraId="568DA600" w14:textId="77777777" w:rsidR="00AF6295" w:rsidRDefault="00AF6295" w:rsidP="00337584">
            <w:pPr>
              <w:tabs>
                <w:tab w:val="left" w:pos="1890"/>
              </w:tabs>
              <w:cnfStyle w:val="000000000000" w:firstRow="0" w:lastRow="0" w:firstColumn="0" w:lastColumn="0" w:oddVBand="0" w:evenVBand="0" w:oddHBand="0" w:evenHBand="0" w:firstRowFirstColumn="0" w:firstRowLastColumn="0" w:lastRowFirstColumn="0" w:lastRowLastColumn="0"/>
            </w:pPr>
            <w:r>
              <w:t>Satisfaction with the repairs and maintenance service</w:t>
            </w:r>
          </w:p>
        </w:tc>
      </w:tr>
    </w:tbl>
    <w:p w14:paraId="39AAF697" w14:textId="77777777" w:rsidR="00AF6295" w:rsidRDefault="00AF6295" w:rsidP="002733BE">
      <w:pPr>
        <w:ind w:left="720"/>
        <w:rPr>
          <w:rFonts w:ascii="Poppins" w:hAnsi="Poppins"/>
          <w:szCs w:val="22"/>
        </w:rPr>
      </w:pPr>
    </w:p>
    <w:p w14:paraId="6EC2C536" w14:textId="77777777" w:rsidR="00AF6295" w:rsidRDefault="00AF6295" w:rsidP="002733BE">
      <w:pPr>
        <w:pStyle w:val="Heading2"/>
        <w:ind w:left="720"/>
      </w:pPr>
      <w:bookmarkStart w:id="43" w:name="_Toc102117484"/>
      <w:r>
        <w:t>Risk Management</w:t>
      </w:r>
      <w:bookmarkEnd w:id="43"/>
    </w:p>
    <w:tbl>
      <w:tblPr>
        <w:tblStyle w:val="ListTable3-Accent3"/>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5902"/>
      </w:tblGrid>
      <w:tr w:rsidR="00AF6295" w14:paraId="5280D219" w14:textId="77777777" w:rsidTr="002733B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14"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411497F6" w14:textId="77777777" w:rsidR="00AF6295" w:rsidRDefault="00AF6295" w:rsidP="00337584">
            <w:pPr>
              <w:tabs>
                <w:tab w:val="left" w:pos="1890"/>
              </w:tabs>
            </w:pPr>
            <w:r>
              <w:t>Pentana risk reference</w:t>
            </w:r>
          </w:p>
        </w:tc>
        <w:tc>
          <w:tcPr>
            <w:tcW w:w="5902" w:type="dxa"/>
            <w:tcBorders>
              <w:top w:val="single" w:sz="4" w:space="0" w:color="auto"/>
              <w:left w:val="single" w:sz="4" w:space="0" w:color="auto"/>
              <w:bottom w:val="single" w:sz="4" w:space="0" w:color="auto"/>
              <w:right w:val="single" w:sz="4" w:space="0" w:color="auto"/>
            </w:tcBorders>
            <w:shd w:val="clear" w:color="auto" w:fill="000000" w:themeFill="text1"/>
            <w:hideMark/>
          </w:tcPr>
          <w:p w14:paraId="4E168F35" w14:textId="77777777" w:rsidR="00AF6295" w:rsidRDefault="00AF6295" w:rsidP="00337584">
            <w:pPr>
              <w:tabs>
                <w:tab w:val="left" w:pos="1890"/>
              </w:tabs>
              <w:cnfStyle w:val="100000000000" w:firstRow="1" w:lastRow="0" w:firstColumn="0" w:lastColumn="0" w:oddVBand="0" w:evenVBand="0" w:oddHBand="0" w:evenHBand="0" w:firstRowFirstColumn="0" w:firstRowLastColumn="0" w:lastRowFirstColumn="0" w:lastRowLastColumn="0"/>
            </w:pPr>
            <w:r>
              <w:t xml:space="preserve">Risk </w:t>
            </w:r>
          </w:p>
        </w:tc>
      </w:tr>
      <w:tr w:rsidR="00AF6295" w14:paraId="45935835" w14:textId="77777777" w:rsidTr="002733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auto"/>
              <w:left w:val="single" w:sz="4" w:space="0" w:color="auto"/>
              <w:bottom w:val="single" w:sz="4" w:space="0" w:color="auto"/>
              <w:right w:val="single" w:sz="4" w:space="0" w:color="auto"/>
            </w:tcBorders>
            <w:hideMark/>
          </w:tcPr>
          <w:p w14:paraId="3308EDDD" w14:textId="77777777" w:rsidR="00AF6295" w:rsidRDefault="00AF6295" w:rsidP="00337584">
            <w:pPr>
              <w:tabs>
                <w:tab w:val="left" w:pos="1890"/>
              </w:tabs>
            </w:pPr>
            <w:r>
              <w:t>RH OR2.2</w:t>
            </w:r>
          </w:p>
        </w:tc>
        <w:tc>
          <w:tcPr>
            <w:tcW w:w="5902" w:type="dxa"/>
            <w:tcBorders>
              <w:top w:val="single" w:sz="4" w:space="0" w:color="auto"/>
              <w:left w:val="single" w:sz="4" w:space="0" w:color="auto"/>
              <w:bottom w:val="single" w:sz="4" w:space="0" w:color="auto"/>
              <w:right w:val="single" w:sz="4" w:space="0" w:color="auto"/>
            </w:tcBorders>
            <w:hideMark/>
          </w:tcPr>
          <w:p w14:paraId="7899F686" w14:textId="77777777" w:rsidR="00AF6295" w:rsidRDefault="00AF6295" w:rsidP="00337584">
            <w:pPr>
              <w:tabs>
                <w:tab w:val="left" w:pos="1890"/>
              </w:tabs>
              <w:cnfStyle w:val="000000100000" w:firstRow="0" w:lastRow="0" w:firstColumn="0" w:lastColumn="0" w:oddVBand="0" w:evenVBand="0" w:oddHBand="1" w:evenHBand="0" w:firstRowFirstColumn="0" w:firstRowLastColumn="0" w:lastRowFirstColumn="0" w:lastRowLastColumn="0"/>
            </w:pPr>
            <w:r>
              <w:t xml:space="preserve">Poor customer satisfaction with the repairs and maintenance service </w:t>
            </w:r>
          </w:p>
        </w:tc>
      </w:tr>
      <w:tr w:rsidR="00AF6295" w14:paraId="043BEBB9" w14:textId="77777777" w:rsidTr="002733BE">
        <w:tc>
          <w:tcPr>
            <w:cnfStyle w:val="001000000000" w:firstRow="0" w:lastRow="0" w:firstColumn="1" w:lastColumn="0" w:oddVBand="0" w:evenVBand="0" w:oddHBand="0" w:evenHBand="0" w:firstRowFirstColumn="0" w:firstRowLastColumn="0" w:lastRowFirstColumn="0" w:lastRowLastColumn="0"/>
            <w:tcW w:w="3114" w:type="dxa"/>
            <w:tcBorders>
              <w:top w:val="single" w:sz="4" w:space="0" w:color="auto"/>
              <w:left w:val="single" w:sz="4" w:space="0" w:color="auto"/>
              <w:bottom w:val="single" w:sz="4" w:space="0" w:color="auto"/>
              <w:right w:val="single" w:sz="4" w:space="0" w:color="auto"/>
            </w:tcBorders>
            <w:hideMark/>
          </w:tcPr>
          <w:p w14:paraId="40ABC7E3" w14:textId="77777777" w:rsidR="00AF6295" w:rsidRDefault="00AF6295" w:rsidP="00337584">
            <w:pPr>
              <w:tabs>
                <w:tab w:val="left" w:pos="1890"/>
              </w:tabs>
            </w:pPr>
            <w:r>
              <w:t>RH OR2.10</w:t>
            </w:r>
          </w:p>
        </w:tc>
        <w:tc>
          <w:tcPr>
            <w:tcW w:w="5902" w:type="dxa"/>
            <w:tcBorders>
              <w:top w:val="single" w:sz="4" w:space="0" w:color="auto"/>
              <w:left w:val="single" w:sz="4" w:space="0" w:color="auto"/>
              <w:bottom w:val="single" w:sz="4" w:space="0" w:color="auto"/>
              <w:right w:val="single" w:sz="4" w:space="0" w:color="auto"/>
            </w:tcBorders>
            <w:hideMark/>
          </w:tcPr>
          <w:p w14:paraId="1920391E" w14:textId="77777777" w:rsidR="00AF6295" w:rsidRDefault="00AF6295" w:rsidP="00337584">
            <w:pPr>
              <w:tabs>
                <w:tab w:val="left" w:pos="1890"/>
              </w:tabs>
              <w:cnfStyle w:val="000000000000" w:firstRow="0" w:lastRow="0" w:firstColumn="0" w:lastColumn="0" w:oddVBand="0" w:evenVBand="0" w:oddHBand="0" w:evenHBand="0" w:firstRowFirstColumn="0" w:firstRowLastColumn="0" w:lastRowFirstColumn="0" w:lastRowLastColumn="0"/>
            </w:pPr>
            <w:r>
              <w:t xml:space="preserve">Inadequate tailoring of service to meet the neds of vulnerable customers </w:t>
            </w:r>
          </w:p>
        </w:tc>
      </w:tr>
    </w:tbl>
    <w:p w14:paraId="09CED80D" w14:textId="77777777" w:rsidR="00AF6295" w:rsidRDefault="00AF6295" w:rsidP="002733BE">
      <w:pPr>
        <w:ind w:left="720"/>
      </w:pPr>
    </w:p>
    <w:p w14:paraId="7EE40549" w14:textId="53789311" w:rsidR="00BC0734" w:rsidRPr="00BC0734" w:rsidRDefault="00BC0734" w:rsidP="00AF6295">
      <w:pPr>
        <w:pStyle w:val="Heading1"/>
        <w:ind w:left="357"/>
      </w:pPr>
    </w:p>
    <w:sectPr w:rsidR="00BC0734" w:rsidRPr="00BC0734" w:rsidSect="001D4E74">
      <w:headerReference w:type="default" r:id="rId13"/>
      <w:footerReference w:type="default" r:id="rId14"/>
      <w:headerReference w:type="first" r:id="rId15"/>
      <w:footerReference w:type="first" r:id="rId16"/>
      <w:pgSz w:w="11900" w:h="16840"/>
      <w:pgMar w:top="720" w:right="720" w:bottom="720" w:left="720"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CCEF4" w14:textId="77777777" w:rsidR="00612B7A" w:rsidRDefault="00612B7A" w:rsidP="005F3318">
      <w:r>
        <w:separator/>
      </w:r>
    </w:p>
  </w:endnote>
  <w:endnote w:type="continuationSeparator" w:id="0">
    <w:p w14:paraId="13325F40" w14:textId="77777777" w:rsidR="00612B7A" w:rsidRDefault="00612B7A" w:rsidP="005F3318">
      <w:r>
        <w:continuationSeparator/>
      </w:r>
    </w:p>
  </w:endnote>
  <w:endnote w:type="continuationNotice" w:id="1">
    <w:p w14:paraId="67BBC9E9" w14:textId="77777777" w:rsidR="00612B7A" w:rsidRDefault="00612B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embedRegular r:id="rId1" w:fontKey="{D8EEB08D-95E9-484C-8165-CC71E99605EC}"/>
    <w:embedBold r:id="rId2" w:fontKey="{2D8A94C5-08EC-4336-9077-47D0F88AC1EF}"/>
    <w:embedItalic r:id="rId3" w:fontKey="{ACE01E00-35A8-475B-8430-5F6F208DADEC}"/>
    <w:embedBoldItalic r:id="rId4" w:fontKey="{71F3C935-F733-4884-A305-986EA8AA965F}"/>
  </w:font>
  <w:font w:name="Calibri">
    <w:panose1 w:val="020F0502020204030204"/>
    <w:charset w:val="00"/>
    <w:family w:val="swiss"/>
    <w:pitch w:val="variable"/>
    <w:sig w:usb0="E4002EFF" w:usb1="C200247B" w:usb2="00000009" w:usb3="00000000" w:csb0="000001FF" w:csb1="00000000"/>
    <w:embedRegular r:id="rId5" w:fontKey="{D9BD698D-E8E8-4B81-970E-E2875007AF31}"/>
    <w:embedBold r:id="rId6" w:fontKey="{5CFE980A-9AC5-4CB7-ADAF-630E7E5DD9A4}"/>
    <w:embedItalic r:id="rId7" w:fontKey="{394B1DA9-3BD0-426F-A431-A02C4913DCDB}"/>
    <w:embedBoldItalic r:id="rId8" w:fontKey="{0174E6E5-7013-4A27-B26D-8B558C7481FA}"/>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9" w:fontKey="{A9937315-986A-41DF-8270-280242B6E39A}"/>
    <w:embedItalic r:id="rId10" w:fontKey="{BA6B84A3-970B-4B8B-98C2-151BD90F3D2D}"/>
  </w:font>
  <w:font w:name="Yu Mincho">
    <w:altName w:val="游明朝"/>
    <w:charset w:val="80"/>
    <w:family w:val="roman"/>
    <w:pitch w:val="variable"/>
    <w:sig w:usb0="800002E7" w:usb1="2AC7FCFF" w:usb2="00000012" w:usb3="00000000" w:csb0="0002009F" w:csb1="00000000"/>
  </w:font>
  <w:font w:name="Minion Pro">
    <w:charset w:val="00"/>
    <w:family w:val="roman"/>
    <w:pitch w:val="variable"/>
    <w:sig w:usb0="E00002AF" w:usb1="5000E07B" w:usb2="00000000" w:usb3="00000000" w:csb0="0000019F" w:csb1="00000000"/>
  </w:font>
  <w:font w:name="Poppins">
    <w:charset w:val="00"/>
    <w:family w:val="auto"/>
    <w:pitch w:val="variable"/>
    <w:sig w:usb0="00008007" w:usb1="00000000" w:usb2="00000000" w:usb3="00000000" w:csb0="00000093" w:csb1="00000000"/>
    <w:embedRegular r:id="rId11" w:fontKey="{39B70630-353E-4BCC-9474-5226389D4E46}"/>
  </w:font>
  <w:font w:name="Stag Book">
    <w:altName w:val="Times New Roman"/>
    <w:panose1 w:val="00000000000000000000"/>
    <w:charset w:val="00"/>
    <w:family w:val="modern"/>
    <w:notTrueType/>
    <w:pitch w:val="variable"/>
    <w:sig w:usb0="00000001" w:usb1="00000000"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DE70F" w14:textId="77777777" w:rsidR="009D1E4E" w:rsidRPr="006D2C60" w:rsidRDefault="006D2C60" w:rsidP="00112623">
    <w:pPr>
      <w:pStyle w:val="Smallprint"/>
    </w:pPr>
    <w:r w:rsidRPr="006D2C60">
      <w:ptab w:relativeTo="margin" w:alignment="right" w:leader="none"/>
    </w:r>
    <w:r w:rsidRPr="006D2C60">
      <w:t xml:space="preserve">Page </w:t>
    </w:r>
    <w:r w:rsidRPr="006D2C60">
      <w:fldChar w:fldCharType="begin"/>
    </w:r>
    <w:r w:rsidRPr="006D2C60">
      <w:instrText xml:space="preserve"> PAGE  \* Arabic  \* MERGEFORMAT </w:instrText>
    </w:r>
    <w:r w:rsidRPr="006D2C60">
      <w:fldChar w:fldCharType="separate"/>
    </w:r>
    <w:r w:rsidRPr="006D2C60">
      <w:rPr>
        <w:noProof/>
      </w:rPr>
      <w:t>2</w:t>
    </w:r>
    <w:r w:rsidRPr="006D2C60">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8664488"/>
      <w:docPartObj>
        <w:docPartGallery w:val="Page Numbers (Bottom of Page)"/>
        <w:docPartUnique/>
      </w:docPartObj>
    </w:sdtPr>
    <w:sdtEndPr>
      <w:rPr>
        <w:noProof/>
      </w:rPr>
    </w:sdtEndPr>
    <w:sdtContent>
      <w:p w14:paraId="2A4B3E62" w14:textId="77777777" w:rsidR="0055396F" w:rsidRDefault="001B2CA3">
        <w:pPr>
          <w:pStyle w:val="Footer"/>
          <w:jc w:val="right"/>
        </w:pPr>
        <w:r w:rsidRPr="00944772">
          <w:rPr>
            <w:rStyle w:val="SmallprintChar"/>
          </w:rPr>
          <w:t xml:space="preserve">Page </w:t>
        </w:r>
        <w:r w:rsidR="0055396F" w:rsidRPr="00944772">
          <w:rPr>
            <w:rStyle w:val="SmallprintChar"/>
          </w:rPr>
          <w:fldChar w:fldCharType="begin"/>
        </w:r>
        <w:r w:rsidR="0055396F" w:rsidRPr="00944772">
          <w:rPr>
            <w:rStyle w:val="SmallprintChar"/>
          </w:rPr>
          <w:instrText xml:space="preserve"> PAGE   \* MERGEFORMAT </w:instrText>
        </w:r>
        <w:r w:rsidR="0055396F" w:rsidRPr="00944772">
          <w:rPr>
            <w:rStyle w:val="SmallprintChar"/>
          </w:rPr>
          <w:fldChar w:fldCharType="separate"/>
        </w:r>
        <w:r w:rsidR="0055396F" w:rsidRPr="00944772">
          <w:rPr>
            <w:rStyle w:val="SmallprintChar"/>
          </w:rPr>
          <w:t>2</w:t>
        </w:r>
        <w:r w:rsidR="0055396F" w:rsidRPr="00944772">
          <w:rPr>
            <w:rStyle w:val="SmallprintChar"/>
          </w:rPr>
          <w:fldChar w:fldCharType="end"/>
        </w:r>
      </w:p>
    </w:sdtContent>
  </w:sdt>
  <w:p w14:paraId="23A4F7EA" w14:textId="77777777" w:rsidR="00C26704" w:rsidRPr="0022741E" w:rsidRDefault="00C26704" w:rsidP="00C26704">
    <w:pPr>
      <w:pStyle w:val="Footer"/>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C3D76" w14:textId="77777777" w:rsidR="00612B7A" w:rsidRDefault="00612B7A" w:rsidP="005F3318">
      <w:r>
        <w:separator/>
      </w:r>
    </w:p>
  </w:footnote>
  <w:footnote w:type="continuationSeparator" w:id="0">
    <w:p w14:paraId="7CB6D393" w14:textId="77777777" w:rsidR="00612B7A" w:rsidRDefault="00612B7A" w:rsidP="005F3318">
      <w:r>
        <w:continuationSeparator/>
      </w:r>
    </w:p>
  </w:footnote>
  <w:footnote w:type="continuationNotice" w:id="1">
    <w:p w14:paraId="7D0658F2" w14:textId="77777777" w:rsidR="00612B7A" w:rsidRDefault="00612B7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5838C" w14:textId="77777777" w:rsidR="009D1E4E" w:rsidRPr="00A216C1" w:rsidRDefault="0055396F" w:rsidP="00112623">
    <w:pPr>
      <w:pStyle w:val="Smallprint"/>
    </w:pPr>
    <w:r w:rsidRPr="00A216C1">
      <w:rPr>
        <w:noProof/>
      </w:rPr>
      <w:drawing>
        <wp:anchor distT="0" distB="0" distL="114300" distR="114300" simplePos="0" relativeHeight="251658240" behindDoc="0" locked="0" layoutInCell="1" allowOverlap="1" wp14:anchorId="76FF7123" wp14:editId="40A43716">
          <wp:simplePos x="0" y="0"/>
          <wp:positionH relativeFrom="margin">
            <wp:posOffset>6404610</wp:posOffset>
          </wp:positionH>
          <wp:positionV relativeFrom="margin">
            <wp:posOffset>-874688</wp:posOffset>
          </wp:positionV>
          <wp:extent cx="474785" cy="474785"/>
          <wp:effectExtent l="0" t="0" r="1905" b="1905"/>
          <wp:wrapNone/>
          <wp:docPr id="26" name="Graphic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phic 26"/>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74785" cy="474785"/>
                  </a:xfrm>
                  <a:prstGeom prst="rect">
                    <a:avLst/>
                  </a:prstGeom>
                </pic:spPr>
              </pic:pic>
            </a:graphicData>
          </a:graphic>
          <wp14:sizeRelH relativeFrom="page">
            <wp14:pctWidth>0</wp14:pctWidth>
          </wp14:sizeRelH>
          <wp14:sizeRelV relativeFrom="page">
            <wp14:pctHeight>0</wp14:pctHeight>
          </wp14:sizeRelV>
        </wp:anchor>
      </w:drawing>
    </w:r>
    <w:r w:rsidR="009D1E4E" w:rsidRPr="00A216C1">
      <w:rPr>
        <w:noProof/>
      </w:rPr>
      <w:drawing>
        <wp:anchor distT="0" distB="0" distL="114300" distR="114300" simplePos="0" relativeHeight="251658241" behindDoc="0" locked="0" layoutInCell="1" allowOverlap="1" wp14:anchorId="76E22C11" wp14:editId="5DC189A6">
          <wp:simplePos x="0" y="0"/>
          <wp:positionH relativeFrom="margin">
            <wp:align>center</wp:align>
          </wp:positionH>
          <wp:positionV relativeFrom="paragraph">
            <wp:posOffset>353695</wp:posOffset>
          </wp:positionV>
          <wp:extent cx="7764780" cy="98425"/>
          <wp:effectExtent l="0" t="0" r="0" b="3175"/>
          <wp:wrapTopAndBottom/>
          <wp:docPr id="27" name="Graphic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phic 2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flipV="1">
                    <a:off x="0" y="0"/>
                    <a:ext cx="7764780" cy="98425"/>
                  </a:xfrm>
                  <a:prstGeom prst="rect">
                    <a:avLst/>
                  </a:prstGeom>
                </pic:spPr>
              </pic:pic>
            </a:graphicData>
          </a:graphic>
          <wp14:sizeRelH relativeFrom="page">
            <wp14:pctWidth>0</wp14:pctWidth>
          </wp14:sizeRelH>
          <wp14:sizeRelV relativeFrom="page">
            <wp14:pctHeight>0</wp14:pctHeight>
          </wp14:sizeRelV>
        </wp:anchor>
      </w:drawing>
    </w:r>
    <w:r w:rsidR="00B46B16">
      <w:rPr>
        <w:noProof/>
      </w:rPr>
      <w:t>Policy ti</w:t>
    </w:r>
    <w:r w:rsidR="009D1E4E">
      <w:rPr>
        <w:noProof/>
      </w:rPr>
      <w:t>tle</w:t>
    </w:r>
  </w:p>
  <w:p w14:paraId="0E643CA6" w14:textId="77777777" w:rsidR="009D1E4E" w:rsidRDefault="009D1E4E">
    <w:pPr>
      <w:pStyle w:val="Header"/>
    </w:pPr>
  </w:p>
  <w:p w14:paraId="367754EB" w14:textId="77777777" w:rsidR="002951F2" w:rsidRDefault="002951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D2AB9" w14:textId="77777777" w:rsidR="00542CD4" w:rsidRPr="0022741E" w:rsidRDefault="0055396F" w:rsidP="0055396F">
    <w:pPr>
      <w:pStyle w:val="Header"/>
      <w:jc w:val="right"/>
      <w:rPr>
        <w:rFonts w:cs="Poppins"/>
      </w:rPr>
    </w:pPr>
    <w:r>
      <w:rPr>
        <w:rFonts w:cs="Poppins"/>
        <w:noProof/>
      </w:rPr>
      <w:drawing>
        <wp:inline distT="0" distB="0" distL="0" distR="0" wp14:anchorId="64CAA0B6" wp14:editId="4C84462D">
          <wp:extent cx="1805354" cy="650687"/>
          <wp:effectExtent l="0" t="0" r="4445" b="0"/>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3"/>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829281" cy="659311"/>
                  </a:xfrm>
                  <a:prstGeom prst="rect">
                    <a:avLst/>
                  </a:prstGeom>
                </pic:spPr>
              </pic:pic>
            </a:graphicData>
          </a:graphic>
        </wp:inline>
      </w:drawing>
    </w:r>
  </w:p>
  <w:p w14:paraId="471CE202" w14:textId="77777777" w:rsidR="00BC0734" w:rsidRDefault="00BC07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D230F"/>
    <w:multiLevelType w:val="hybridMultilevel"/>
    <w:tmpl w:val="8DE06D62"/>
    <w:lvl w:ilvl="0" w:tplc="08090001">
      <w:start w:val="1"/>
      <w:numFmt w:val="bullet"/>
      <w:lvlText w:val=""/>
      <w:lvlJc w:val="left"/>
      <w:pPr>
        <w:ind w:left="502" w:hanging="360"/>
      </w:pPr>
      <w:rPr>
        <w:rFonts w:ascii="Symbol" w:hAnsi="Symbol" w:hint="default"/>
      </w:rPr>
    </w:lvl>
    <w:lvl w:ilvl="1" w:tplc="08090003">
      <w:start w:val="1"/>
      <w:numFmt w:val="bullet"/>
      <w:lvlText w:val="o"/>
      <w:lvlJc w:val="left"/>
      <w:pPr>
        <w:ind w:left="1222" w:hanging="360"/>
      </w:pPr>
      <w:rPr>
        <w:rFonts w:ascii="Courier New" w:hAnsi="Courier New" w:cs="Courier New" w:hint="default"/>
      </w:rPr>
    </w:lvl>
    <w:lvl w:ilvl="2" w:tplc="08090005">
      <w:start w:val="1"/>
      <w:numFmt w:val="bullet"/>
      <w:lvlText w:val=""/>
      <w:lvlJc w:val="left"/>
      <w:pPr>
        <w:ind w:left="1942" w:hanging="360"/>
      </w:pPr>
      <w:rPr>
        <w:rFonts w:ascii="Wingdings" w:hAnsi="Wingdings" w:hint="default"/>
      </w:rPr>
    </w:lvl>
    <w:lvl w:ilvl="3" w:tplc="08090001">
      <w:start w:val="1"/>
      <w:numFmt w:val="bullet"/>
      <w:lvlText w:val=""/>
      <w:lvlJc w:val="left"/>
      <w:pPr>
        <w:ind w:left="2662" w:hanging="360"/>
      </w:pPr>
      <w:rPr>
        <w:rFonts w:ascii="Symbol" w:hAnsi="Symbol" w:hint="default"/>
      </w:rPr>
    </w:lvl>
    <w:lvl w:ilvl="4" w:tplc="08090003">
      <w:start w:val="1"/>
      <w:numFmt w:val="bullet"/>
      <w:lvlText w:val="o"/>
      <w:lvlJc w:val="left"/>
      <w:pPr>
        <w:ind w:left="3382" w:hanging="360"/>
      </w:pPr>
      <w:rPr>
        <w:rFonts w:ascii="Courier New" w:hAnsi="Courier New" w:cs="Courier New" w:hint="default"/>
      </w:rPr>
    </w:lvl>
    <w:lvl w:ilvl="5" w:tplc="08090005">
      <w:start w:val="1"/>
      <w:numFmt w:val="bullet"/>
      <w:lvlText w:val=""/>
      <w:lvlJc w:val="left"/>
      <w:pPr>
        <w:ind w:left="4102" w:hanging="360"/>
      </w:pPr>
      <w:rPr>
        <w:rFonts w:ascii="Wingdings" w:hAnsi="Wingdings" w:hint="default"/>
      </w:rPr>
    </w:lvl>
    <w:lvl w:ilvl="6" w:tplc="08090001">
      <w:start w:val="1"/>
      <w:numFmt w:val="bullet"/>
      <w:lvlText w:val=""/>
      <w:lvlJc w:val="left"/>
      <w:pPr>
        <w:ind w:left="4822" w:hanging="360"/>
      </w:pPr>
      <w:rPr>
        <w:rFonts w:ascii="Symbol" w:hAnsi="Symbol" w:hint="default"/>
      </w:rPr>
    </w:lvl>
    <w:lvl w:ilvl="7" w:tplc="08090003">
      <w:start w:val="1"/>
      <w:numFmt w:val="bullet"/>
      <w:lvlText w:val="o"/>
      <w:lvlJc w:val="left"/>
      <w:pPr>
        <w:ind w:left="5542" w:hanging="360"/>
      </w:pPr>
      <w:rPr>
        <w:rFonts w:ascii="Courier New" w:hAnsi="Courier New" w:cs="Courier New" w:hint="default"/>
      </w:rPr>
    </w:lvl>
    <w:lvl w:ilvl="8" w:tplc="08090005">
      <w:start w:val="1"/>
      <w:numFmt w:val="bullet"/>
      <w:lvlText w:val=""/>
      <w:lvlJc w:val="left"/>
      <w:pPr>
        <w:ind w:left="6262" w:hanging="360"/>
      </w:pPr>
      <w:rPr>
        <w:rFonts w:ascii="Wingdings" w:hAnsi="Wingdings" w:hint="default"/>
      </w:rPr>
    </w:lvl>
  </w:abstractNum>
  <w:abstractNum w:abstractNumId="1" w15:restartNumberingAfterBreak="0">
    <w:nsid w:val="0CEA0F57"/>
    <w:multiLevelType w:val="hybridMultilevel"/>
    <w:tmpl w:val="7396D36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 w15:restartNumberingAfterBreak="0">
    <w:nsid w:val="1DA615C8"/>
    <w:multiLevelType w:val="multilevel"/>
    <w:tmpl w:val="41247E78"/>
    <w:lvl w:ilvl="0">
      <w:start w:val="4"/>
      <w:numFmt w:val="decimal"/>
      <w:lvlText w:val="%1"/>
      <w:lvlJc w:val="left"/>
      <w:pPr>
        <w:ind w:left="405" w:hanging="405"/>
      </w:pPr>
      <w:rPr>
        <w:rFonts w:hint="default"/>
        <w:b w:val="0"/>
      </w:rPr>
    </w:lvl>
    <w:lvl w:ilvl="1">
      <w:start w:val="7"/>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440" w:hanging="1440"/>
      </w:pPr>
      <w:rPr>
        <w:rFonts w:hint="default"/>
        <w:b w:val="0"/>
      </w:rPr>
    </w:lvl>
    <w:lvl w:ilvl="5">
      <w:start w:val="1"/>
      <w:numFmt w:val="decimal"/>
      <w:lvlText w:val="%1.%2.%3.%4.%5.%6"/>
      <w:lvlJc w:val="left"/>
      <w:pPr>
        <w:ind w:left="1800" w:hanging="180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2160" w:hanging="2160"/>
      </w:pPr>
      <w:rPr>
        <w:rFonts w:hint="default"/>
        <w:b w:val="0"/>
      </w:rPr>
    </w:lvl>
    <w:lvl w:ilvl="8">
      <w:start w:val="1"/>
      <w:numFmt w:val="decimal"/>
      <w:lvlText w:val="%1.%2.%3.%4.%5.%6.%7.%8.%9"/>
      <w:lvlJc w:val="left"/>
      <w:pPr>
        <w:ind w:left="2520" w:hanging="2520"/>
      </w:pPr>
      <w:rPr>
        <w:rFonts w:hint="default"/>
        <w:b w:val="0"/>
      </w:rPr>
    </w:lvl>
  </w:abstractNum>
  <w:abstractNum w:abstractNumId="3" w15:restartNumberingAfterBreak="0">
    <w:nsid w:val="26861E68"/>
    <w:multiLevelType w:val="hybridMultilevel"/>
    <w:tmpl w:val="8A0A21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30DE6169"/>
    <w:multiLevelType w:val="multilevel"/>
    <w:tmpl w:val="68C27414"/>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5" w15:restartNumberingAfterBreak="0">
    <w:nsid w:val="34D4740D"/>
    <w:multiLevelType w:val="hybridMultilevel"/>
    <w:tmpl w:val="D7B4D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137EA5"/>
    <w:multiLevelType w:val="hybridMultilevel"/>
    <w:tmpl w:val="CD7807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F0D5AB3"/>
    <w:multiLevelType w:val="hybridMultilevel"/>
    <w:tmpl w:val="B8DC46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5E0E1821"/>
    <w:multiLevelType w:val="multilevel"/>
    <w:tmpl w:val="18A84E54"/>
    <w:lvl w:ilvl="0">
      <w:start w:val="1"/>
      <w:numFmt w:val="decimal"/>
      <w:lvlText w:val="%1."/>
      <w:lvlJc w:val="left"/>
      <w:pPr>
        <w:ind w:left="357" w:hanging="357"/>
      </w:pPr>
      <w:rPr>
        <w:rFonts w:ascii="Verdana" w:hAnsi="Verdana" w:hint="default"/>
        <w:b/>
        <w:i w:val="0"/>
        <w:color w:val="auto"/>
        <w:sz w:val="32"/>
      </w:rPr>
    </w:lvl>
    <w:lvl w:ilvl="1">
      <w:start w:val="1"/>
      <w:numFmt w:val="decimal"/>
      <w:lvlText w:val="%1.%2."/>
      <w:lvlJc w:val="left"/>
      <w:pPr>
        <w:ind w:left="357" w:hanging="357"/>
      </w:pPr>
      <w:rPr>
        <w:rFonts w:hint="default"/>
        <w:b/>
        <w:bCs/>
        <w:sz w:val="24"/>
        <w:szCs w:val="28"/>
      </w:rPr>
    </w:lvl>
    <w:lvl w:ilvl="2">
      <w:start w:val="1"/>
      <w:numFmt w:val="decimal"/>
      <w:lvlText w:val="%1.%2.%3."/>
      <w:lvlJc w:val="left"/>
      <w:pPr>
        <w:ind w:left="357" w:hanging="357"/>
      </w:pPr>
      <w:rPr>
        <w:rFonts w:hint="default"/>
      </w:rPr>
    </w:lvl>
    <w:lvl w:ilvl="3">
      <w:start w:val="1"/>
      <w:numFmt w:val="decimal"/>
      <w:lvlText w:val="%1.%2.%3.%4."/>
      <w:lvlJc w:val="left"/>
      <w:pPr>
        <w:ind w:left="357" w:hanging="357"/>
      </w:pPr>
      <w:rPr>
        <w:rFonts w:hint="default"/>
      </w:rPr>
    </w:lvl>
    <w:lvl w:ilvl="4">
      <w:start w:val="1"/>
      <w:numFmt w:val="decimal"/>
      <w:lvlText w:val="%1.%2.%3.%4.%5."/>
      <w:lvlJc w:val="left"/>
      <w:pPr>
        <w:ind w:left="357" w:hanging="357"/>
      </w:pPr>
      <w:rPr>
        <w:rFonts w:hint="default"/>
      </w:rPr>
    </w:lvl>
    <w:lvl w:ilvl="5">
      <w:start w:val="1"/>
      <w:numFmt w:val="decimal"/>
      <w:lvlText w:val="%1.%2.%3.%4.%5.%6."/>
      <w:lvlJc w:val="left"/>
      <w:pPr>
        <w:ind w:left="357" w:hanging="357"/>
      </w:pPr>
      <w:rPr>
        <w:rFonts w:hint="default"/>
      </w:rPr>
    </w:lvl>
    <w:lvl w:ilvl="6">
      <w:start w:val="1"/>
      <w:numFmt w:val="decimal"/>
      <w:lvlText w:val="%1.%2.%3.%4.%5.%6.%7."/>
      <w:lvlJc w:val="left"/>
      <w:pPr>
        <w:ind w:left="357" w:hanging="357"/>
      </w:pPr>
      <w:rPr>
        <w:rFonts w:hint="default"/>
      </w:rPr>
    </w:lvl>
    <w:lvl w:ilvl="7">
      <w:start w:val="1"/>
      <w:numFmt w:val="decimal"/>
      <w:lvlText w:val="%1.%2.%3.%4.%5.%6.%7.%8."/>
      <w:lvlJc w:val="left"/>
      <w:pPr>
        <w:ind w:left="357" w:hanging="357"/>
      </w:pPr>
      <w:rPr>
        <w:rFonts w:hint="default"/>
      </w:rPr>
    </w:lvl>
    <w:lvl w:ilvl="8">
      <w:start w:val="1"/>
      <w:numFmt w:val="decimal"/>
      <w:lvlText w:val="%1.%2.%3.%4.%5.%6.%7.%8.%9."/>
      <w:lvlJc w:val="left"/>
      <w:pPr>
        <w:ind w:left="357" w:hanging="357"/>
      </w:pPr>
      <w:rPr>
        <w:rFonts w:hint="default"/>
      </w:rPr>
    </w:lvl>
  </w:abstractNum>
  <w:abstractNum w:abstractNumId="9" w15:restartNumberingAfterBreak="0">
    <w:nsid w:val="60F0174F"/>
    <w:multiLevelType w:val="hybridMultilevel"/>
    <w:tmpl w:val="D50E0C70"/>
    <w:lvl w:ilvl="0" w:tplc="08090001">
      <w:start w:val="1"/>
      <w:numFmt w:val="bullet"/>
      <w:lvlText w:val=""/>
      <w:lvlJc w:val="left"/>
      <w:pPr>
        <w:ind w:left="1789" w:hanging="360"/>
      </w:pPr>
      <w:rPr>
        <w:rFonts w:ascii="Symbol" w:hAnsi="Symbol" w:hint="default"/>
      </w:rPr>
    </w:lvl>
    <w:lvl w:ilvl="1" w:tplc="08090003">
      <w:start w:val="1"/>
      <w:numFmt w:val="bullet"/>
      <w:lvlText w:val="o"/>
      <w:lvlJc w:val="left"/>
      <w:pPr>
        <w:ind w:left="2509" w:hanging="360"/>
      </w:pPr>
      <w:rPr>
        <w:rFonts w:ascii="Courier New" w:hAnsi="Courier New" w:cs="Courier New" w:hint="default"/>
      </w:rPr>
    </w:lvl>
    <w:lvl w:ilvl="2" w:tplc="08090005">
      <w:start w:val="1"/>
      <w:numFmt w:val="bullet"/>
      <w:lvlText w:val=""/>
      <w:lvlJc w:val="left"/>
      <w:pPr>
        <w:ind w:left="3229" w:hanging="360"/>
      </w:pPr>
      <w:rPr>
        <w:rFonts w:ascii="Wingdings" w:hAnsi="Wingdings" w:hint="default"/>
      </w:rPr>
    </w:lvl>
    <w:lvl w:ilvl="3" w:tplc="08090001">
      <w:start w:val="1"/>
      <w:numFmt w:val="bullet"/>
      <w:lvlText w:val=""/>
      <w:lvlJc w:val="left"/>
      <w:pPr>
        <w:ind w:left="3949" w:hanging="360"/>
      </w:pPr>
      <w:rPr>
        <w:rFonts w:ascii="Symbol" w:hAnsi="Symbol" w:hint="default"/>
      </w:rPr>
    </w:lvl>
    <w:lvl w:ilvl="4" w:tplc="08090003">
      <w:start w:val="1"/>
      <w:numFmt w:val="bullet"/>
      <w:lvlText w:val="o"/>
      <w:lvlJc w:val="left"/>
      <w:pPr>
        <w:ind w:left="4669" w:hanging="360"/>
      </w:pPr>
      <w:rPr>
        <w:rFonts w:ascii="Courier New" w:hAnsi="Courier New" w:cs="Courier New" w:hint="default"/>
      </w:rPr>
    </w:lvl>
    <w:lvl w:ilvl="5" w:tplc="08090005">
      <w:start w:val="1"/>
      <w:numFmt w:val="bullet"/>
      <w:lvlText w:val=""/>
      <w:lvlJc w:val="left"/>
      <w:pPr>
        <w:ind w:left="5389" w:hanging="360"/>
      </w:pPr>
      <w:rPr>
        <w:rFonts w:ascii="Wingdings" w:hAnsi="Wingdings" w:hint="default"/>
      </w:rPr>
    </w:lvl>
    <w:lvl w:ilvl="6" w:tplc="08090001">
      <w:start w:val="1"/>
      <w:numFmt w:val="bullet"/>
      <w:lvlText w:val=""/>
      <w:lvlJc w:val="left"/>
      <w:pPr>
        <w:ind w:left="6109" w:hanging="360"/>
      </w:pPr>
      <w:rPr>
        <w:rFonts w:ascii="Symbol" w:hAnsi="Symbol" w:hint="default"/>
      </w:rPr>
    </w:lvl>
    <w:lvl w:ilvl="7" w:tplc="08090003">
      <w:start w:val="1"/>
      <w:numFmt w:val="bullet"/>
      <w:lvlText w:val="o"/>
      <w:lvlJc w:val="left"/>
      <w:pPr>
        <w:ind w:left="6829" w:hanging="360"/>
      </w:pPr>
      <w:rPr>
        <w:rFonts w:ascii="Courier New" w:hAnsi="Courier New" w:cs="Courier New" w:hint="default"/>
      </w:rPr>
    </w:lvl>
    <w:lvl w:ilvl="8" w:tplc="08090005">
      <w:start w:val="1"/>
      <w:numFmt w:val="bullet"/>
      <w:lvlText w:val=""/>
      <w:lvlJc w:val="left"/>
      <w:pPr>
        <w:ind w:left="7549" w:hanging="360"/>
      </w:pPr>
      <w:rPr>
        <w:rFonts w:ascii="Wingdings" w:hAnsi="Wingdings" w:hint="default"/>
      </w:rPr>
    </w:lvl>
  </w:abstractNum>
  <w:abstractNum w:abstractNumId="10" w15:restartNumberingAfterBreak="0">
    <w:nsid w:val="65966E12"/>
    <w:multiLevelType w:val="multilevel"/>
    <w:tmpl w:val="D5965E7E"/>
    <w:lvl w:ilvl="0">
      <w:start w:val="7"/>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960" w:hanging="1800"/>
      </w:pPr>
      <w:rPr>
        <w:rFonts w:hint="default"/>
      </w:rPr>
    </w:lvl>
    <w:lvl w:ilvl="4">
      <w:start w:val="1"/>
      <w:numFmt w:val="decimal"/>
      <w:lvlText w:val="%1.%2.%3.%4.%5"/>
      <w:lvlJc w:val="left"/>
      <w:pPr>
        <w:ind w:left="5040" w:hanging="2160"/>
      </w:pPr>
      <w:rPr>
        <w:rFonts w:hint="default"/>
      </w:rPr>
    </w:lvl>
    <w:lvl w:ilvl="5">
      <w:start w:val="1"/>
      <w:numFmt w:val="decimal"/>
      <w:lvlText w:val="%1.%2.%3.%4.%5.%6"/>
      <w:lvlJc w:val="left"/>
      <w:pPr>
        <w:ind w:left="6120" w:hanging="2520"/>
      </w:pPr>
      <w:rPr>
        <w:rFonts w:hint="default"/>
      </w:rPr>
    </w:lvl>
    <w:lvl w:ilvl="6">
      <w:start w:val="1"/>
      <w:numFmt w:val="decimal"/>
      <w:lvlText w:val="%1.%2.%3.%4.%5.%6.%7"/>
      <w:lvlJc w:val="left"/>
      <w:pPr>
        <w:ind w:left="7200" w:hanging="2880"/>
      </w:pPr>
      <w:rPr>
        <w:rFonts w:hint="default"/>
      </w:rPr>
    </w:lvl>
    <w:lvl w:ilvl="7">
      <w:start w:val="1"/>
      <w:numFmt w:val="decimal"/>
      <w:lvlText w:val="%1.%2.%3.%4.%5.%6.%7.%8"/>
      <w:lvlJc w:val="left"/>
      <w:pPr>
        <w:ind w:left="8280" w:hanging="3240"/>
      </w:pPr>
      <w:rPr>
        <w:rFonts w:hint="default"/>
      </w:rPr>
    </w:lvl>
    <w:lvl w:ilvl="8">
      <w:start w:val="1"/>
      <w:numFmt w:val="decimal"/>
      <w:lvlText w:val="%1.%2.%3.%4.%5.%6.%7.%8.%9"/>
      <w:lvlJc w:val="left"/>
      <w:pPr>
        <w:ind w:left="9360" w:hanging="3600"/>
      </w:pPr>
      <w:rPr>
        <w:rFonts w:hint="default"/>
      </w:rPr>
    </w:lvl>
  </w:abstractNum>
  <w:abstractNum w:abstractNumId="11" w15:restartNumberingAfterBreak="0">
    <w:nsid w:val="6F6C5FD6"/>
    <w:multiLevelType w:val="multilevel"/>
    <w:tmpl w:val="A49446CC"/>
    <w:lvl w:ilvl="0">
      <w:start w:val="9"/>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480" w:hanging="216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12" w15:restartNumberingAfterBreak="0">
    <w:nsid w:val="74576DDA"/>
    <w:multiLevelType w:val="multilevel"/>
    <w:tmpl w:val="1D76A1B8"/>
    <w:lvl w:ilvl="0">
      <w:start w:val="17"/>
      <w:numFmt w:val="decimal"/>
      <w:lvlText w:val="%1"/>
      <w:lvlJc w:val="left"/>
      <w:pPr>
        <w:ind w:left="525" w:hanging="52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767C4FD1"/>
    <w:multiLevelType w:val="multilevel"/>
    <w:tmpl w:val="83FA9576"/>
    <w:lvl w:ilvl="0">
      <w:start w:val="8"/>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960" w:hanging="1800"/>
      </w:pPr>
      <w:rPr>
        <w:rFonts w:hint="default"/>
      </w:rPr>
    </w:lvl>
    <w:lvl w:ilvl="4">
      <w:start w:val="1"/>
      <w:numFmt w:val="decimal"/>
      <w:lvlText w:val="%1.%2.%3.%4.%5"/>
      <w:lvlJc w:val="left"/>
      <w:pPr>
        <w:ind w:left="5040" w:hanging="2160"/>
      </w:pPr>
      <w:rPr>
        <w:rFonts w:hint="default"/>
      </w:rPr>
    </w:lvl>
    <w:lvl w:ilvl="5">
      <w:start w:val="1"/>
      <w:numFmt w:val="decimal"/>
      <w:lvlText w:val="%1.%2.%3.%4.%5.%6"/>
      <w:lvlJc w:val="left"/>
      <w:pPr>
        <w:ind w:left="6120" w:hanging="2520"/>
      </w:pPr>
      <w:rPr>
        <w:rFonts w:hint="default"/>
      </w:rPr>
    </w:lvl>
    <w:lvl w:ilvl="6">
      <w:start w:val="1"/>
      <w:numFmt w:val="decimal"/>
      <w:lvlText w:val="%1.%2.%3.%4.%5.%6.%7"/>
      <w:lvlJc w:val="left"/>
      <w:pPr>
        <w:ind w:left="7200" w:hanging="2880"/>
      </w:pPr>
      <w:rPr>
        <w:rFonts w:hint="default"/>
      </w:rPr>
    </w:lvl>
    <w:lvl w:ilvl="7">
      <w:start w:val="1"/>
      <w:numFmt w:val="decimal"/>
      <w:lvlText w:val="%1.%2.%3.%4.%5.%6.%7.%8"/>
      <w:lvlJc w:val="left"/>
      <w:pPr>
        <w:ind w:left="8280" w:hanging="3240"/>
      </w:pPr>
      <w:rPr>
        <w:rFonts w:hint="default"/>
      </w:rPr>
    </w:lvl>
    <w:lvl w:ilvl="8">
      <w:start w:val="1"/>
      <w:numFmt w:val="decimal"/>
      <w:lvlText w:val="%1.%2.%3.%4.%5.%6.%7.%8.%9"/>
      <w:lvlJc w:val="left"/>
      <w:pPr>
        <w:ind w:left="9360" w:hanging="3600"/>
      </w:pPr>
      <w:rPr>
        <w:rFonts w:hint="default"/>
      </w:rPr>
    </w:lvl>
  </w:abstractNum>
  <w:abstractNum w:abstractNumId="14" w15:restartNumberingAfterBreak="0">
    <w:nsid w:val="778B6E3B"/>
    <w:multiLevelType w:val="hybridMultilevel"/>
    <w:tmpl w:val="5C1E5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8CA3AF3"/>
    <w:multiLevelType w:val="hybridMultilevel"/>
    <w:tmpl w:val="7C3C9F6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9AD24C8"/>
    <w:multiLevelType w:val="multilevel"/>
    <w:tmpl w:val="78FA92DC"/>
    <w:lvl w:ilvl="0">
      <w:start w:val="6"/>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960" w:hanging="1800"/>
      </w:pPr>
      <w:rPr>
        <w:rFonts w:hint="default"/>
      </w:rPr>
    </w:lvl>
    <w:lvl w:ilvl="4">
      <w:start w:val="1"/>
      <w:numFmt w:val="decimal"/>
      <w:lvlText w:val="%1.%2.%3.%4.%5"/>
      <w:lvlJc w:val="left"/>
      <w:pPr>
        <w:ind w:left="5040" w:hanging="2160"/>
      </w:pPr>
      <w:rPr>
        <w:rFonts w:hint="default"/>
      </w:rPr>
    </w:lvl>
    <w:lvl w:ilvl="5">
      <w:start w:val="1"/>
      <w:numFmt w:val="decimal"/>
      <w:lvlText w:val="%1.%2.%3.%4.%5.%6"/>
      <w:lvlJc w:val="left"/>
      <w:pPr>
        <w:ind w:left="6120" w:hanging="2520"/>
      </w:pPr>
      <w:rPr>
        <w:rFonts w:hint="default"/>
      </w:rPr>
    </w:lvl>
    <w:lvl w:ilvl="6">
      <w:start w:val="1"/>
      <w:numFmt w:val="decimal"/>
      <w:lvlText w:val="%1.%2.%3.%4.%5.%6.%7"/>
      <w:lvlJc w:val="left"/>
      <w:pPr>
        <w:ind w:left="7200" w:hanging="2880"/>
      </w:pPr>
      <w:rPr>
        <w:rFonts w:hint="default"/>
      </w:rPr>
    </w:lvl>
    <w:lvl w:ilvl="7">
      <w:start w:val="1"/>
      <w:numFmt w:val="decimal"/>
      <w:lvlText w:val="%1.%2.%3.%4.%5.%6.%7.%8"/>
      <w:lvlJc w:val="left"/>
      <w:pPr>
        <w:ind w:left="8280" w:hanging="3240"/>
      </w:pPr>
      <w:rPr>
        <w:rFonts w:hint="default"/>
      </w:rPr>
    </w:lvl>
    <w:lvl w:ilvl="8">
      <w:start w:val="1"/>
      <w:numFmt w:val="decimal"/>
      <w:lvlText w:val="%1.%2.%3.%4.%5.%6.%7.%8.%9"/>
      <w:lvlJc w:val="left"/>
      <w:pPr>
        <w:ind w:left="9360" w:hanging="3600"/>
      </w:pPr>
      <w:rPr>
        <w:rFonts w:hint="default"/>
      </w:rPr>
    </w:lvl>
  </w:abstractNum>
  <w:num w:numId="1" w16cid:durableId="1396663102">
    <w:abstractNumId w:val="8"/>
  </w:num>
  <w:num w:numId="2" w16cid:durableId="1127049215">
    <w:abstractNumId w:val="4"/>
  </w:num>
  <w:num w:numId="3" w16cid:durableId="431436804">
    <w:abstractNumId w:val="6"/>
  </w:num>
  <w:num w:numId="4" w16cid:durableId="6836968">
    <w:abstractNumId w:val="9"/>
  </w:num>
  <w:num w:numId="5" w16cid:durableId="555050457">
    <w:abstractNumId w:val="0"/>
  </w:num>
  <w:num w:numId="6" w16cid:durableId="27607252">
    <w:abstractNumId w:val="7"/>
  </w:num>
  <w:num w:numId="7" w16cid:durableId="118231559">
    <w:abstractNumId w:val="3"/>
  </w:num>
  <w:num w:numId="8" w16cid:durableId="903485676">
    <w:abstractNumId w:val="2"/>
  </w:num>
  <w:num w:numId="9" w16cid:durableId="1728527377">
    <w:abstractNumId w:val="1"/>
  </w:num>
  <w:num w:numId="10" w16cid:durableId="994139359">
    <w:abstractNumId w:val="16"/>
  </w:num>
  <w:num w:numId="11" w16cid:durableId="1110781631">
    <w:abstractNumId w:val="10"/>
  </w:num>
  <w:num w:numId="12" w16cid:durableId="1039360754">
    <w:abstractNumId w:val="13"/>
  </w:num>
  <w:num w:numId="13" w16cid:durableId="984092004">
    <w:abstractNumId w:val="11"/>
  </w:num>
  <w:num w:numId="14" w16cid:durableId="1391074046">
    <w:abstractNumId w:val="12"/>
  </w:num>
  <w:num w:numId="15" w16cid:durableId="1241015712">
    <w:abstractNumId w:val="14"/>
  </w:num>
  <w:num w:numId="16" w16cid:durableId="1420448484">
    <w:abstractNumId w:val="5"/>
  </w:num>
  <w:num w:numId="17" w16cid:durableId="1674264669">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509"/>
    <w:rsid w:val="000046E4"/>
    <w:rsid w:val="00011C78"/>
    <w:rsid w:val="00024F23"/>
    <w:rsid w:val="00042056"/>
    <w:rsid w:val="00053B03"/>
    <w:rsid w:val="00060ECC"/>
    <w:rsid w:val="000663B4"/>
    <w:rsid w:val="0007388B"/>
    <w:rsid w:val="0007529E"/>
    <w:rsid w:val="000756B7"/>
    <w:rsid w:val="0008761C"/>
    <w:rsid w:val="000876CA"/>
    <w:rsid w:val="00095323"/>
    <w:rsid w:val="000B1EA6"/>
    <w:rsid w:val="000C1D4F"/>
    <w:rsid w:val="000C66A6"/>
    <w:rsid w:val="000E1DA6"/>
    <w:rsid w:val="000F596C"/>
    <w:rsid w:val="00105B94"/>
    <w:rsid w:val="00106509"/>
    <w:rsid w:val="0010798D"/>
    <w:rsid w:val="00112623"/>
    <w:rsid w:val="00114BDA"/>
    <w:rsid w:val="00116E6F"/>
    <w:rsid w:val="00120D70"/>
    <w:rsid w:val="00122674"/>
    <w:rsid w:val="001316B0"/>
    <w:rsid w:val="00133716"/>
    <w:rsid w:val="001354FE"/>
    <w:rsid w:val="001362DA"/>
    <w:rsid w:val="001403DD"/>
    <w:rsid w:val="00146C8E"/>
    <w:rsid w:val="00146F07"/>
    <w:rsid w:val="0015380E"/>
    <w:rsid w:val="00155696"/>
    <w:rsid w:val="00157E9D"/>
    <w:rsid w:val="00164046"/>
    <w:rsid w:val="00171064"/>
    <w:rsid w:val="001B2CA3"/>
    <w:rsid w:val="001C327F"/>
    <w:rsid w:val="001D4E74"/>
    <w:rsid w:val="001F4408"/>
    <w:rsid w:val="001F59D8"/>
    <w:rsid w:val="002103E5"/>
    <w:rsid w:val="0021128C"/>
    <w:rsid w:val="0022144B"/>
    <w:rsid w:val="0022221D"/>
    <w:rsid w:val="00226ABF"/>
    <w:rsid w:val="0022741E"/>
    <w:rsid w:val="002342D0"/>
    <w:rsid w:val="002624E9"/>
    <w:rsid w:val="002733BE"/>
    <w:rsid w:val="00286558"/>
    <w:rsid w:val="0029165A"/>
    <w:rsid w:val="002951F2"/>
    <w:rsid w:val="002B0EF4"/>
    <w:rsid w:val="002C01DF"/>
    <w:rsid w:val="002C643E"/>
    <w:rsid w:val="002C65CD"/>
    <w:rsid w:val="002D2CBF"/>
    <w:rsid w:val="002E3F8B"/>
    <w:rsid w:val="002F3B87"/>
    <w:rsid w:val="002F5C14"/>
    <w:rsid w:val="00307C73"/>
    <w:rsid w:val="00311973"/>
    <w:rsid w:val="00311FED"/>
    <w:rsid w:val="00317973"/>
    <w:rsid w:val="003212C1"/>
    <w:rsid w:val="00337584"/>
    <w:rsid w:val="00360242"/>
    <w:rsid w:val="003859CE"/>
    <w:rsid w:val="0038797A"/>
    <w:rsid w:val="00393BB6"/>
    <w:rsid w:val="003973C9"/>
    <w:rsid w:val="003A0355"/>
    <w:rsid w:val="003C6880"/>
    <w:rsid w:val="003D5BD2"/>
    <w:rsid w:val="00401528"/>
    <w:rsid w:val="00401CD2"/>
    <w:rsid w:val="00405924"/>
    <w:rsid w:val="004066FD"/>
    <w:rsid w:val="00425946"/>
    <w:rsid w:val="0043212F"/>
    <w:rsid w:val="0043567F"/>
    <w:rsid w:val="00450DD3"/>
    <w:rsid w:val="00454ADC"/>
    <w:rsid w:val="00465B09"/>
    <w:rsid w:val="00470FB8"/>
    <w:rsid w:val="00471CEC"/>
    <w:rsid w:val="00482E6E"/>
    <w:rsid w:val="004A4C7D"/>
    <w:rsid w:val="004B4572"/>
    <w:rsid w:val="004C10F3"/>
    <w:rsid w:val="004C6F70"/>
    <w:rsid w:val="004D1007"/>
    <w:rsid w:val="004E4D5B"/>
    <w:rsid w:val="004E55DF"/>
    <w:rsid w:val="004E637D"/>
    <w:rsid w:val="004F139D"/>
    <w:rsid w:val="004F148B"/>
    <w:rsid w:val="00515C57"/>
    <w:rsid w:val="0054116F"/>
    <w:rsid w:val="00542CD4"/>
    <w:rsid w:val="0054435B"/>
    <w:rsid w:val="0055396F"/>
    <w:rsid w:val="00582B52"/>
    <w:rsid w:val="005874C1"/>
    <w:rsid w:val="005A01DD"/>
    <w:rsid w:val="005B1455"/>
    <w:rsid w:val="005B6298"/>
    <w:rsid w:val="005D1330"/>
    <w:rsid w:val="005D38DB"/>
    <w:rsid w:val="005E4863"/>
    <w:rsid w:val="005E6EF5"/>
    <w:rsid w:val="005F178B"/>
    <w:rsid w:val="005F3318"/>
    <w:rsid w:val="005F7BD4"/>
    <w:rsid w:val="00601606"/>
    <w:rsid w:val="0060289E"/>
    <w:rsid w:val="00612B7A"/>
    <w:rsid w:val="00614F66"/>
    <w:rsid w:val="006150CB"/>
    <w:rsid w:val="00621DC7"/>
    <w:rsid w:val="00636E7B"/>
    <w:rsid w:val="0063782A"/>
    <w:rsid w:val="00641E3C"/>
    <w:rsid w:val="00665534"/>
    <w:rsid w:val="006658E7"/>
    <w:rsid w:val="00673025"/>
    <w:rsid w:val="00675B83"/>
    <w:rsid w:val="00691035"/>
    <w:rsid w:val="00691E8F"/>
    <w:rsid w:val="00693C6C"/>
    <w:rsid w:val="006A0E9E"/>
    <w:rsid w:val="006A1798"/>
    <w:rsid w:val="006A44C8"/>
    <w:rsid w:val="006B1D9D"/>
    <w:rsid w:val="006B21CA"/>
    <w:rsid w:val="006C1FE7"/>
    <w:rsid w:val="006C2642"/>
    <w:rsid w:val="006C26C0"/>
    <w:rsid w:val="006D2C60"/>
    <w:rsid w:val="006F106B"/>
    <w:rsid w:val="006F15B9"/>
    <w:rsid w:val="006F58B4"/>
    <w:rsid w:val="00707007"/>
    <w:rsid w:val="00711206"/>
    <w:rsid w:val="00715C55"/>
    <w:rsid w:val="0071705A"/>
    <w:rsid w:val="00717A9C"/>
    <w:rsid w:val="00720946"/>
    <w:rsid w:val="00724912"/>
    <w:rsid w:val="00734515"/>
    <w:rsid w:val="00737068"/>
    <w:rsid w:val="007606C0"/>
    <w:rsid w:val="00776069"/>
    <w:rsid w:val="007764BA"/>
    <w:rsid w:val="0079461C"/>
    <w:rsid w:val="007A3C68"/>
    <w:rsid w:val="007A736C"/>
    <w:rsid w:val="007B0511"/>
    <w:rsid w:val="007B2542"/>
    <w:rsid w:val="007B5119"/>
    <w:rsid w:val="007B6869"/>
    <w:rsid w:val="007D219F"/>
    <w:rsid w:val="007D28C4"/>
    <w:rsid w:val="007D5C8E"/>
    <w:rsid w:val="007D6D68"/>
    <w:rsid w:val="007E03AB"/>
    <w:rsid w:val="007E06BD"/>
    <w:rsid w:val="007E0771"/>
    <w:rsid w:val="007F0C65"/>
    <w:rsid w:val="00810122"/>
    <w:rsid w:val="00814E09"/>
    <w:rsid w:val="0082289A"/>
    <w:rsid w:val="00826635"/>
    <w:rsid w:val="008273C1"/>
    <w:rsid w:val="00832F14"/>
    <w:rsid w:val="00836D3D"/>
    <w:rsid w:val="00846986"/>
    <w:rsid w:val="00852160"/>
    <w:rsid w:val="00853B16"/>
    <w:rsid w:val="00857DDF"/>
    <w:rsid w:val="00865D3E"/>
    <w:rsid w:val="00875B14"/>
    <w:rsid w:val="00890616"/>
    <w:rsid w:val="008A235D"/>
    <w:rsid w:val="008A466A"/>
    <w:rsid w:val="008A5675"/>
    <w:rsid w:val="008A7E0F"/>
    <w:rsid w:val="008D331F"/>
    <w:rsid w:val="008D6015"/>
    <w:rsid w:val="008E26A2"/>
    <w:rsid w:val="008E5ABE"/>
    <w:rsid w:val="008F1F25"/>
    <w:rsid w:val="008F3FC2"/>
    <w:rsid w:val="008F41F6"/>
    <w:rsid w:val="008F6139"/>
    <w:rsid w:val="00906F57"/>
    <w:rsid w:val="00912963"/>
    <w:rsid w:val="00914893"/>
    <w:rsid w:val="00920C15"/>
    <w:rsid w:val="009233D6"/>
    <w:rsid w:val="0092405C"/>
    <w:rsid w:val="00927255"/>
    <w:rsid w:val="00935DD8"/>
    <w:rsid w:val="0094064B"/>
    <w:rsid w:val="00944204"/>
    <w:rsid w:val="00944772"/>
    <w:rsid w:val="00946A53"/>
    <w:rsid w:val="009542DE"/>
    <w:rsid w:val="00967E20"/>
    <w:rsid w:val="0097378D"/>
    <w:rsid w:val="00975E10"/>
    <w:rsid w:val="009809AB"/>
    <w:rsid w:val="00982E98"/>
    <w:rsid w:val="009929CC"/>
    <w:rsid w:val="009A215C"/>
    <w:rsid w:val="009B10EA"/>
    <w:rsid w:val="009D1E4E"/>
    <w:rsid w:val="00A02613"/>
    <w:rsid w:val="00A05CC8"/>
    <w:rsid w:val="00A06FBB"/>
    <w:rsid w:val="00A216C1"/>
    <w:rsid w:val="00A230AB"/>
    <w:rsid w:val="00A24B7E"/>
    <w:rsid w:val="00A267F1"/>
    <w:rsid w:val="00A27CAC"/>
    <w:rsid w:val="00A3303B"/>
    <w:rsid w:val="00A434B9"/>
    <w:rsid w:val="00A44C34"/>
    <w:rsid w:val="00A46EE2"/>
    <w:rsid w:val="00A47629"/>
    <w:rsid w:val="00A65EC0"/>
    <w:rsid w:val="00A72B17"/>
    <w:rsid w:val="00A74911"/>
    <w:rsid w:val="00A858D5"/>
    <w:rsid w:val="00A8764D"/>
    <w:rsid w:val="00AA40C5"/>
    <w:rsid w:val="00AA4761"/>
    <w:rsid w:val="00AB03FE"/>
    <w:rsid w:val="00AC238F"/>
    <w:rsid w:val="00AC7ECF"/>
    <w:rsid w:val="00AD30A1"/>
    <w:rsid w:val="00AE3AE0"/>
    <w:rsid w:val="00AF23CA"/>
    <w:rsid w:val="00AF6295"/>
    <w:rsid w:val="00B049C7"/>
    <w:rsid w:val="00B12DDF"/>
    <w:rsid w:val="00B13035"/>
    <w:rsid w:val="00B14576"/>
    <w:rsid w:val="00B151B7"/>
    <w:rsid w:val="00B21B7C"/>
    <w:rsid w:val="00B26ED4"/>
    <w:rsid w:val="00B32681"/>
    <w:rsid w:val="00B407F5"/>
    <w:rsid w:val="00B43956"/>
    <w:rsid w:val="00B46B16"/>
    <w:rsid w:val="00B70FF1"/>
    <w:rsid w:val="00B80F79"/>
    <w:rsid w:val="00B81EE1"/>
    <w:rsid w:val="00B86725"/>
    <w:rsid w:val="00B942EE"/>
    <w:rsid w:val="00BA716F"/>
    <w:rsid w:val="00BB4A09"/>
    <w:rsid w:val="00BB65F2"/>
    <w:rsid w:val="00BB7EE8"/>
    <w:rsid w:val="00BC0734"/>
    <w:rsid w:val="00BC1FA5"/>
    <w:rsid w:val="00BC229C"/>
    <w:rsid w:val="00BC2564"/>
    <w:rsid w:val="00BD571F"/>
    <w:rsid w:val="00C12D35"/>
    <w:rsid w:val="00C134A7"/>
    <w:rsid w:val="00C16D8A"/>
    <w:rsid w:val="00C21D29"/>
    <w:rsid w:val="00C26704"/>
    <w:rsid w:val="00C26DB6"/>
    <w:rsid w:val="00C27156"/>
    <w:rsid w:val="00C41E33"/>
    <w:rsid w:val="00C455AC"/>
    <w:rsid w:val="00C45A9A"/>
    <w:rsid w:val="00C46C1C"/>
    <w:rsid w:val="00C472CA"/>
    <w:rsid w:val="00C5359F"/>
    <w:rsid w:val="00C57842"/>
    <w:rsid w:val="00C60BEE"/>
    <w:rsid w:val="00C700F6"/>
    <w:rsid w:val="00C804F4"/>
    <w:rsid w:val="00CA3760"/>
    <w:rsid w:val="00CB1E96"/>
    <w:rsid w:val="00CC22FB"/>
    <w:rsid w:val="00CC7A18"/>
    <w:rsid w:val="00CC7F84"/>
    <w:rsid w:val="00CD7A26"/>
    <w:rsid w:val="00CE4501"/>
    <w:rsid w:val="00CE619F"/>
    <w:rsid w:val="00CE6F72"/>
    <w:rsid w:val="00CF03D7"/>
    <w:rsid w:val="00CF184A"/>
    <w:rsid w:val="00D0201D"/>
    <w:rsid w:val="00D0652D"/>
    <w:rsid w:val="00D159CE"/>
    <w:rsid w:val="00D20896"/>
    <w:rsid w:val="00D5257B"/>
    <w:rsid w:val="00D557C5"/>
    <w:rsid w:val="00D557CD"/>
    <w:rsid w:val="00D66ABE"/>
    <w:rsid w:val="00D83B44"/>
    <w:rsid w:val="00DB23E8"/>
    <w:rsid w:val="00DC5A93"/>
    <w:rsid w:val="00DD4CC7"/>
    <w:rsid w:val="00DE6716"/>
    <w:rsid w:val="00E01501"/>
    <w:rsid w:val="00E022BB"/>
    <w:rsid w:val="00E0460B"/>
    <w:rsid w:val="00E0477D"/>
    <w:rsid w:val="00E14CD4"/>
    <w:rsid w:val="00E20ED9"/>
    <w:rsid w:val="00E24331"/>
    <w:rsid w:val="00E25E9F"/>
    <w:rsid w:val="00E322C4"/>
    <w:rsid w:val="00E40F5B"/>
    <w:rsid w:val="00E4134F"/>
    <w:rsid w:val="00E4184C"/>
    <w:rsid w:val="00E4206D"/>
    <w:rsid w:val="00E605D1"/>
    <w:rsid w:val="00E954C7"/>
    <w:rsid w:val="00EC1869"/>
    <w:rsid w:val="00EC52FD"/>
    <w:rsid w:val="00ED3FD0"/>
    <w:rsid w:val="00ED4304"/>
    <w:rsid w:val="00EE0D23"/>
    <w:rsid w:val="00EE3339"/>
    <w:rsid w:val="00EE76BB"/>
    <w:rsid w:val="00EF1E50"/>
    <w:rsid w:val="00EF7C5B"/>
    <w:rsid w:val="00F10080"/>
    <w:rsid w:val="00F137BE"/>
    <w:rsid w:val="00F149CB"/>
    <w:rsid w:val="00F16356"/>
    <w:rsid w:val="00F24FAF"/>
    <w:rsid w:val="00F2769F"/>
    <w:rsid w:val="00F3119F"/>
    <w:rsid w:val="00F32A1E"/>
    <w:rsid w:val="00F337C2"/>
    <w:rsid w:val="00F352D0"/>
    <w:rsid w:val="00F4165D"/>
    <w:rsid w:val="00F56474"/>
    <w:rsid w:val="00F63A7B"/>
    <w:rsid w:val="00F73406"/>
    <w:rsid w:val="00F76B57"/>
    <w:rsid w:val="00F90824"/>
    <w:rsid w:val="00F9204D"/>
    <w:rsid w:val="00F94928"/>
    <w:rsid w:val="00F974B8"/>
    <w:rsid w:val="00F974C9"/>
    <w:rsid w:val="00FA1288"/>
    <w:rsid w:val="00FA2573"/>
    <w:rsid w:val="00FA4BAC"/>
    <w:rsid w:val="00FA58EA"/>
    <w:rsid w:val="00FC115D"/>
    <w:rsid w:val="00FE024D"/>
    <w:rsid w:val="00FF73A3"/>
    <w:rsid w:val="05D45B7B"/>
    <w:rsid w:val="35CB3C9F"/>
    <w:rsid w:val="54D22D9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81FA29"/>
  <w15:chartTrackingRefBased/>
  <w15:docId w15:val="{0E623708-3A41-40B8-81C5-EC206C4E5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82A"/>
    <w:rPr>
      <w:rFonts w:ascii="Verdana" w:hAnsi="Verdana"/>
      <w:color w:val="000000" w:themeColor="text1"/>
      <w:sz w:val="22"/>
    </w:rPr>
  </w:style>
  <w:style w:type="paragraph" w:styleId="Heading1">
    <w:name w:val="heading 1"/>
    <w:basedOn w:val="Normal"/>
    <w:next w:val="Normal"/>
    <w:link w:val="Heading1Char"/>
    <w:uiPriority w:val="9"/>
    <w:qFormat/>
    <w:rsid w:val="00112623"/>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112623"/>
    <w:pPr>
      <w:keepNext/>
      <w:keepLines/>
      <w:spacing w:before="40"/>
      <w:outlineLvl w:val="1"/>
    </w:pPr>
    <w:rPr>
      <w:rFonts w:eastAsiaTheme="majorEastAsia" w:cstheme="majorBidi"/>
      <w:b/>
      <w:sz w:val="24"/>
      <w:szCs w:val="26"/>
    </w:rPr>
  </w:style>
  <w:style w:type="paragraph" w:styleId="Heading3">
    <w:name w:val="heading 3"/>
    <w:basedOn w:val="Normal"/>
    <w:next w:val="Normal"/>
    <w:link w:val="Heading3Char"/>
    <w:uiPriority w:val="9"/>
    <w:unhideWhenUsed/>
    <w:rsid w:val="00B70FF1"/>
    <w:pPr>
      <w:keepNext/>
      <w:keepLines/>
      <w:spacing w:before="40"/>
      <w:outlineLvl w:val="2"/>
    </w:pPr>
    <w:rPr>
      <w:rFonts w:eastAsiaTheme="majorEastAsia" w:cstheme="majorBidi"/>
      <w:b/>
      <w:sz w:val="24"/>
    </w:rPr>
  </w:style>
  <w:style w:type="paragraph" w:styleId="Heading4">
    <w:name w:val="heading 4"/>
    <w:basedOn w:val="Normal"/>
    <w:next w:val="Normal"/>
    <w:link w:val="Heading4Char"/>
    <w:uiPriority w:val="9"/>
    <w:unhideWhenUsed/>
    <w:qFormat/>
    <w:rsid w:val="00B14576"/>
    <w:pPr>
      <w:keepNext/>
      <w:keepLines/>
      <w:spacing w:before="40"/>
      <w:outlineLvl w:val="3"/>
    </w:pPr>
    <w:rPr>
      <w:rFonts w:eastAsiaTheme="majorEastAsia" w:cstheme="majorBidi"/>
      <w:b/>
      <w:iCs/>
    </w:rPr>
  </w:style>
  <w:style w:type="paragraph" w:styleId="Heading5">
    <w:name w:val="heading 5"/>
    <w:basedOn w:val="Normal"/>
    <w:next w:val="Normal"/>
    <w:link w:val="Heading5Char"/>
    <w:uiPriority w:val="9"/>
    <w:unhideWhenUsed/>
    <w:rsid w:val="00B14576"/>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rsid w:val="00B14576"/>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rsid w:val="00B14576"/>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unhideWhenUsed/>
    <w:rsid w:val="00B1457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rsid w:val="00B1457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3318"/>
    <w:pPr>
      <w:tabs>
        <w:tab w:val="center" w:pos="4513"/>
        <w:tab w:val="right" w:pos="9026"/>
      </w:tabs>
    </w:pPr>
  </w:style>
  <w:style w:type="character" w:customStyle="1" w:styleId="HeaderChar">
    <w:name w:val="Header Char"/>
    <w:basedOn w:val="DefaultParagraphFont"/>
    <w:link w:val="Header"/>
    <w:uiPriority w:val="99"/>
    <w:rsid w:val="005F3318"/>
  </w:style>
  <w:style w:type="paragraph" w:styleId="Footer">
    <w:name w:val="footer"/>
    <w:basedOn w:val="Normal"/>
    <w:link w:val="FooterChar"/>
    <w:uiPriority w:val="99"/>
    <w:unhideWhenUsed/>
    <w:rsid w:val="005F3318"/>
    <w:pPr>
      <w:tabs>
        <w:tab w:val="center" w:pos="4513"/>
        <w:tab w:val="right" w:pos="9026"/>
      </w:tabs>
    </w:pPr>
  </w:style>
  <w:style w:type="character" w:customStyle="1" w:styleId="FooterChar">
    <w:name w:val="Footer Char"/>
    <w:basedOn w:val="DefaultParagraphFont"/>
    <w:link w:val="Footer"/>
    <w:uiPriority w:val="99"/>
    <w:rsid w:val="005F3318"/>
  </w:style>
  <w:style w:type="paragraph" w:styleId="NoSpacing">
    <w:name w:val="No Spacing"/>
    <w:link w:val="NoSpacingChar"/>
    <w:uiPriority w:val="1"/>
    <w:qFormat/>
    <w:rsid w:val="00636E7B"/>
    <w:rPr>
      <w:rFonts w:eastAsiaTheme="minorEastAsia"/>
      <w:sz w:val="22"/>
      <w:szCs w:val="22"/>
      <w:lang w:val="en-US" w:eastAsia="zh-CN"/>
    </w:rPr>
  </w:style>
  <w:style w:type="character" w:customStyle="1" w:styleId="NoSpacingChar">
    <w:name w:val="No Spacing Char"/>
    <w:basedOn w:val="DefaultParagraphFont"/>
    <w:link w:val="NoSpacing"/>
    <w:uiPriority w:val="1"/>
    <w:rsid w:val="00636E7B"/>
    <w:rPr>
      <w:rFonts w:eastAsiaTheme="minorEastAsia"/>
      <w:sz w:val="22"/>
      <w:szCs w:val="22"/>
      <w:lang w:val="en-US" w:eastAsia="zh-CN"/>
    </w:rPr>
  </w:style>
  <w:style w:type="table" w:styleId="TableGrid">
    <w:name w:val="Table Grid"/>
    <w:basedOn w:val="TableNormal"/>
    <w:uiPriority w:val="39"/>
    <w:rsid w:val="007E06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12623"/>
    <w:rPr>
      <w:rFonts w:ascii="Verdana" w:eastAsiaTheme="majorEastAsia" w:hAnsi="Verdana" w:cstheme="majorBidi"/>
      <w:b/>
      <w:color w:val="000000" w:themeColor="text1"/>
      <w:sz w:val="32"/>
      <w:szCs w:val="32"/>
    </w:rPr>
  </w:style>
  <w:style w:type="paragraph" w:styleId="ListParagraph">
    <w:name w:val="List Paragraph"/>
    <w:basedOn w:val="Normal"/>
    <w:link w:val="ListParagraphChar"/>
    <w:uiPriority w:val="34"/>
    <w:qFormat/>
    <w:rsid w:val="006C2642"/>
    <w:pPr>
      <w:ind w:left="720"/>
      <w:contextualSpacing/>
    </w:pPr>
  </w:style>
  <w:style w:type="paragraph" w:customStyle="1" w:styleId="NoParagraphStyle">
    <w:name w:val="[No Paragraph Style]"/>
    <w:rsid w:val="00734515"/>
    <w:pPr>
      <w:autoSpaceDE w:val="0"/>
      <w:autoSpaceDN w:val="0"/>
      <w:adjustRightInd w:val="0"/>
      <w:spacing w:line="288" w:lineRule="auto"/>
      <w:textAlignment w:val="center"/>
    </w:pPr>
    <w:rPr>
      <w:rFonts w:ascii="Minion Pro" w:hAnsi="Minion Pro" w:cs="Minion Pro"/>
      <w:color w:val="000000"/>
    </w:rPr>
  </w:style>
  <w:style w:type="character" w:styleId="PageNumber">
    <w:name w:val="page number"/>
    <w:uiPriority w:val="99"/>
    <w:rsid w:val="00734515"/>
    <w:rPr>
      <w:rFonts w:cs="Poppins"/>
      <w:color w:val="433C3E"/>
      <w:sz w:val="20"/>
      <w:szCs w:val="20"/>
    </w:rPr>
  </w:style>
  <w:style w:type="paragraph" w:styleId="TOCHeading">
    <w:name w:val="TOC Heading"/>
    <w:basedOn w:val="Heading1"/>
    <w:next w:val="Normal"/>
    <w:uiPriority w:val="39"/>
    <w:unhideWhenUsed/>
    <w:rsid w:val="006F106B"/>
    <w:pPr>
      <w:spacing w:before="480" w:line="276" w:lineRule="auto"/>
      <w:outlineLvl w:val="9"/>
    </w:pPr>
    <w:rPr>
      <w:bCs/>
      <w:color w:val="2F5496" w:themeColor="accent1" w:themeShade="BF"/>
      <w:sz w:val="28"/>
      <w:szCs w:val="28"/>
      <w:lang w:val="en-US"/>
    </w:rPr>
  </w:style>
  <w:style w:type="paragraph" w:styleId="TOC1">
    <w:name w:val="toc 1"/>
    <w:basedOn w:val="Normal"/>
    <w:next w:val="Normal"/>
    <w:autoRedefine/>
    <w:uiPriority w:val="39"/>
    <w:unhideWhenUsed/>
    <w:rsid w:val="00A24B7E"/>
    <w:pPr>
      <w:spacing w:before="120"/>
    </w:pPr>
    <w:rPr>
      <w:rFonts w:cstheme="minorHAnsi"/>
      <w:bCs/>
      <w:iCs/>
    </w:rPr>
  </w:style>
  <w:style w:type="character" w:styleId="Hyperlink">
    <w:name w:val="Hyperlink"/>
    <w:basedOn w:val="DefaultParagraphFont"/>
    <w:uiPriority w:val="99"/>
    <w:unhideWhenUsed/>
    <w:rsid w:val="00734515"/>
    <w:rPr>
      <w:color w:val="0563C1" w:themeColor="hyperlink"/>
      <w:u w:val="single"/>
    </w:rPr>
  </w:style>
  <w:style w:type="paragraph" w:styleId="TOC2">
    <w:name w:val="toc 2"/>
    <w:basedOn w:val="Normal"/>
    <w:next w:val="Normal"/>
    <w:autoRedefine/>
    <w:uiPriority w:val="39"/>
    <w:unhideWhenUsed/>
    <w:rsid w:val="00A44C34"/>
    <w:pPr>
      <w:spacing w:before="120"/>
      <w:ind w:left="240"/>
    </w:pPr>
    <w:rPr>
      <w:rFonts w:asciiTheme="minorHAnsi" w:hAnsiTheme="minorHAnsi" w:cstheme="minorHAnsi"/>
      <w:b/>
      <w:bCs/>
      <w:szCs w:val="22"/>
    </w:rPr>
  </w:style>
  <w:style w:type="paragraph" w:styleId="TOC3">
    <w:name w:val="toc 3"/>
    <w:basedOn w:val="Normal"/>
    <w:next w:val="Normal"/>
    <w:autoRedefine/>
    <w:uiPriority w:val="39"/>
    <w:semiHidden/>
    <w:unhideWhenUsed/>
    <w:rsid w:val="00A44C34"/>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A44C34"/>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A44C34"/>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A44C34"/>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A44C34"/>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A44C34"/>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A44C34"/>
    <w:pPr>
      <w:ind w:left="1920"/>
    </w:pPr>
    <w:rPr>
      <w:rFonts w:asciiTheme="minorHAnsi" w:hAnsiTheme="minorHAnsi" w:cstheme="minorHAnsi"/>
      <w:sz w:val="20"/>
      <w:szCs w:val="20"/>
    </w:rPr>
  </w:style>
  <w:style w:type="character" w:customStyle="1" w:styleId="Heading2Char">
    <w:name w:val="Heading 2 Char"/>
    <w:basedOn w:val="DefaultParagraphFont"/>
    <w:link w:val="Heading2"/>
    <w:uiPriority w:val="9"/>
    <w:rsid w:val="00112623"/>
    <w:rPr>
      <w:rFonts w:ascii="Verdana" w:eastAsiaTheme="majorEastAsia" w:hAnsi="Verdana" w:cstheme="majorBidi"/>
      <w:b/>
      <w:color w:val="000000" w:themeColor="text1"/>
      <w:szCs w:val="26"/>
    </w:rPr>
  </w:style>
  <w:style w:type="character" w:customStyle="1" w:styleId="Heading3Char">
    <w:name w:val="Heading 3 Char"/>
    <w:basedOn w:val="DefaultParagraphFont"/>
    <w:link w:val="Heading3"/>
    <w:uiPriority w:val="9"/>
    <w:rsid w:val="00B70FF1"/>
    <w:rPr>
      <w:rFonts w:ascii="Verdana" w:eastAsiaTheme="majorEastAsia" w:hAnsi="Verdana" w:cstheme="majorBidi"/>
      <w:b/>
      <w:color w:val="000000" w:themeColor="text1"/>
    </w:rPr>
  </w:style>
  <w:style w:type="character" w:styleId="UnresolvedMention">
    <w:name w:val="Unresolved Mention"/>
    <w:basedOn w:val="DefaultParagraphFont"/>
    <w:uiPriority w:val="99"/>
    <w:semiHidden/>
    <w:unhideWhenUsed/>
    <w:rsid w:val="00C26704"/>
    <w:rPr>
      <w:color w:val="605E5C"/>
      <w:shd w:val="clear" w:color="auto" w:fill="E1DFDD"/>
    </w:rPr>
  </w:style>
  <w:style w:type="character" w:styleId="FollowedHyperlink">
    <w:name w:val="FollowedHyperlink"/>
    <w:basedOn w:val="DefaultParagraphFont"/>
    <w:uiPriority w:val="99"/>
    <w:semiHidden/>
    <w:unhideWhenUsed/>
    <w:rsid w:val="00C26704"/>
    <w:rPr>
      <w:color w:val="954F72" w:themeColor="followedHyperlink"/>
      <w:u w:val="single"/>
    </w:rPr>
  </w:style>
  <w:style w:type="table" w:styleId="ListTable4">
    <w:name w:val="List Table 4"/>
    <w:basedOn w:val="TableNormal"/>
    <w:uiPriority w:val="49"/>
    <w:rsid w:val="00B46B1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0">
    <w:name w:val="A0"/>
    <w:uiPriority w:val="99"/>
    <w:rsid w:val="00A65EC0"/>
    <w:rPr>
      <w:rFonts w:cs="Verdana"/>
      <w:color w:val="ED135A"/>
      <w:sz w:val="110"/>
      <w:szCs w:val="110"/>
    </w:rPr>
  </w:style>
  <w:style w:type="paragraph" w:customStyle="1" w:styleId="TableParagraph">
    <w:name w:val="Table Paragraph"/>
    <w:basedOn w:val="Normal"/>
    <w:uiPriority w:val="1"/>
    <w:rsid w:val="005D38DB"/>
    <w:pPr>
      <w:autoSpaceDE w:val="0"/>
      <w:autoSpaceDN w:val="0"/>
      <w:ind w:left="107"/>
    </w:pPr>
    <w:rPr>
      <w:rFonts w:ascii="Arial" w:hAnsi="Arial" w:cs="Arial"/>
      <w:color w:val="auto"/>
      <w:szCs w:val="22"/>
    </w:rPr>
  </w:style>
  <w:style w:type="paragraph" w:customStyle="1" w:styleId="Default">
    <w:name w:val="Default"/>
    <w:rsid w:val="00BC0734"/>
    <w:pPr>
      <w:autoSpaceDE w:val="0"/>
      <w:autoSpaceDN w:val="0"/>
      <w:adjustRightInd w:val="0"/>
    </w:pPr>
    <w:rPr>
      <w:rFonts w:ascii="Calibri" w:hAnsi="Calibri" w:cs="Calibri"/>
      <w:color w:val="000000"/>
    </w:rPr>
  </w:style>
  <w:style w:type="paragraph" w:styleId="Title">
    <w:name w:val="Title"/>
    <w:basedOn w:val="Normal"/>
    <w:next w:val="Normal"/>
    <w:link w:val="TitleChar"/>
    <w:uiPriority w:val="10"/>
    <w:qFormat/>
    <w:rsid w:val="00112623"/>
    <w:pPr>
      <w:contextualSpacing/>
    </w:pPr>
    <w:rPr>
      <w:rFonts w:eastAsiaTheme="majorEastAsia" w:cstheme="majorBidi"/>
      <w:b/>
      <w:color w:val="auto"/>
      <w:spacing w:val="-10"/>
      <w:kern w:val="28"/>
      <w:sz w:val="44"/>
      <w:szCs w:val="56"/>
    </w:rPr>
  </w:style>
  <w:style w:type="character" w:customStyle="1" w:styleId="TitleChar">
    <w:name w:val="Title Char"/>
    <w:basedOn w:val="DefaultParagraphFont"/>
    <w:link w:val="Title"/>
    <w:uiPriority w:val="10"/>
    <w:rsid w:val="00112623"/>
    <w:rPr>
      <w:rFonts w:ascii="Verdana" w:eastAsiaTheme="majorEastAsia" w:hAnsi="Verdana" w:cstheme="majorBidi"/>
      <w:b/>
      <w:spacing w:val="-10"/>
      <w:kern w:val="28"/>
      <w:sz w:val="44"/>
      <w:szCs w:val="56"/>
    </w:rPr>
  </w:style>
  <w:style w:type="paragraph" w:styleId="Subtitle">
    <w:name w:val="Subtitle"/>
    <w:basedOn w:val="Normal"/>
    <w:next w:val="Normal"/>
    <w:link w:val="SubtitleChar"/>
    <w:uiPriority w:val="11"/>
    <w:qFormat/>
    <w:rsid w:val="00B14576"/>
    <w:pPr>
      <w:numPr>
        <w:ilvl w:val="1"/>
      </w:numPr>
      <w:spacing w:after="160"/>
    </w:pPr>
    <w:rPr>
      <w:rFonts w:eastAsiaTheme="minorEastAsia"/>
      <w:b/>
      <w:spacing w:val="15"/>
      <w:szCs w:val="22"/>
    </w:rPr>
  </w:style>
  <w:style w:type="character" w:customStyle="1" w:styleId="SubtitleChar">
    <w:name w:val="Subtitle Char"/>
    <w:basedOn w:val="DefaultParagraphFont"/>
    <w:link w:val="Subtitle"/>
    <w:uiPriority w:val="11"/>
    <w:rsid w:val="00B14576"/>
    <w:rPr>
      <w:rFonts w:ascii="Verdana" w:eastAsiaTheme="minorEastAsia" w:hAnsi="Verdana"/>
      <w:b/>
      <w:color w:val="000000" w:themeColor="text1"/>
      <w:spacing w:val="15"/>
      <w:sz w:val="22"/>
      <w:szCs w:val="22"/>
    </w:rPr>
  </w:style>
  <w:style w:type="character" w:styleId="SubtleEmphasis">
    <w:name w:val="Subtle Emphasis"/>
    <w:basedOn w:val="DefaultParagraphFont"/>
    <w:uiPriority w:val="19"/>
    <w:qFormat/>
    <w:rsid w:val="00B14576"/>
    <w:rPr>
      <w:rFonts w:ascii="Verdana" w:hAnsi="Verdana"/>
      <w:i/>
      <w:iCs/>
      <w:color w:val="404040" w:themeColor="text1" w:themeTint="BF"/>
      <w:sz w:val="22"/>
    </w:rPr>
  </w:style>
  <w:style w:type="character" w:styleId="Emphasis">
    <w:name w:val="Emphasis"/>
    <w:basedOn w:val="DefaultParagraphFont"/>
    <w:uiPriority w:val="20"/>
    <w:rsid w:val="006F106B"/>
    <w:rPr>
      <w:i/>
      <w:iCs/>
    </w:rPr>
  </w:style>
  <w:style w:type="paragraph" w:customStyle="1" w:styleId="RegendaGroup">
    <w:name w:val="Regenda Group"/>
    <w:basedOn w:val="ListParagraph"/>
    <w:link w:val="RegendaGroupChar"/>
    <w:rsid w:val="006F106B"/>
  </w:style>
  <w:style w:type="character" w:styleId="BookTitle">
    <w:name w:val="Book Title"/>
    <w:basedOn w:val="DefaultParagraphFont"/>
    <w:uiPriority w:val="33"/>
    <w:qFormat/>
    <w:rsid w:val="00B14576"/>
    <w:rPr>
      <w:rFonts w:ascii="Verdana" w:hAnsi="Verdana"/>
      <w:b/>
      <w:bCs/>
      <w:i/>
      <w:iCs/>
      <w:spacing w:val="5"/>
      <w:sz w:val="22"/>
    </w:rPr>
  </w:style>
  <w:style w:type="character" w:customStyle="1" w:styleId="ListParagraphChar">
    <w:name w:val="List Paragraph Char"/>
    <w:basedOn w:val="DefaultParagraphFont"/>
    <w:link w:val="ListParagraph"/>
    <w:uiPriority w:val="34"/>
    <w:rsid w:val="006F106B"/>
    <w:rPr>
      <w:rFonts w:ascii="Verdana" w:hAnsi="Verdana"/>
      <w:color w:val="433D3F"/>
      <w:sz w:val="22"/>
    </w:rPr>
  </w:style>
  <w:style w:type="character" w:customStyle="1" w:styleId="RegendaGroupChar">
    <w:name w:val="Regenda Group Char"/>
    <w:basedOn w:val="ListParagraphChar"/>
    <w:link w:val="RegendaGroup"/>
    <w:rsid w:val="006F106B"/>
    <w:rPr>
      <w:rFonts w:ascii="Verdana" w:hAnsi="Verdana"/>
      <w:color w:val="433D3F"/>
      <w:sz w:val="22"/>
    </w:rPr>
  </w:style>
  <w:style w:type="character" w:styleId="IntenseReference">
    <w:name w:val="Intense Reference"/>
    <w:basedOn w:val="DefaultParagraphFont"/>
    <w:uiPriority w:val="32"/>
    <w:qFormat/>
    <w:rsid w:val="00B14576"/>
    <w:rPr>
      <w:rFonts w:ascii="Verdana" w:hAnsi="Verdana"/>
      <w:b/>
      <w:bCs/>
      <w:smallCaps/>
      <w:color w:val="auto"/>
      <w:spacing w:val="5"/>
      <w:sz w:val="16"/>
    </w:rPr>
  </w:style>
  <w:style w:type="character" w:styleId="SubtleReference">
    <w:name w:val="Subtle Reference"/>
    <w:basedOn w:val="DefaultParagraphFont"/>
    <w:uiPriority w:val="31"/>
    <w:qFormat/>
    <w:rsid w:val="00B14576"/>
    <w:rPr>
      <w:rFonts w:ascii="Verdana" w:hAnsi="Verdana"/>
      <w:smallCaps/>
      <w:color w:val="5A5A5A" w:themeColor="text1" w:themeTint="A5"/>
      <w:sz w:val="16"/>
    </w:rPr>
  </w:style>
  <w:style w:type="paragraph" w:styleId="Quote">
    <w:name w:val="Quote"/>
    <w:basedOn w:val="Normal"/>
    <w:next w:val="Normal"/>
    <w:link w:val="QuoteChar"/>
    <w:uiPriority w:val="29"/>
    <w:qFormat/>
    <w:rsid w:val="00B14576"/>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B14576"/>
    <w:rPr>
      <w:rFonts w:ascii="Verdana" w:hAnsi="Verdana"/>
      <w:i/>
      <w:iCs/>
      <w:color w:val="404040" w:themeColor="text1" w:themeTint="BF"/>
      <w:sz w:val="22"/>
    </w:rPr>
  </w:style>
  <w:style w:type="character" w:styleId="Strong">
    <w:name w:val="Strong"/>
    <w:basedOn w:val="DefaultParagraphFont"/>
    <w:uiPriority w:val="22"/>
    <w:qFormat/>
    <w:rsid w:val="00B14576"/>
    <w:rPr>
      <w:rFonts w:ascii="Verdana" w:hAnsi="Verdana"/>
      <w:b/>
      <w:bCs/>
      <w:i/>
      <w:sz w:val="32"/>
    </w:rPr>
  </w:style>
  <w:style w:type="character" w:styleId="IntenseEmphasis">
    <w:name w:val="Intense Emphasis"/>
    <w:basedOn w:val="DefaultParagraphFont"/>
    <w:uiPriority w:val="21"/>
    <w:rsid w:val="006F106B"/>
    <w:rPr>
      <w:i/>
      <w:iCs/>
      <w:color w:val="4472C4" w:themeColor="accent1"/>
    </w:rPr>
  </w:style>
  <w:style w:type="character" w:customStyle="1" w:styleId="Heading4Char">
    <w:name w:val="Heading 4 Char"/>
    <w:basedOn w:val="DefaultParagraphFont"/>
    <w:link w:val="Heading4"/>
    <w:uiPriority w:val="9"/>
    <w:rsid w:val="00B14576"/>
    <w:rPr>
      <w:rFonts w:ascii="Verdana" w:eastAsiaTheme="majorEastAsia" w:hAnsi="Verdana" w:cstheme="majorBidi"/>
      <w:b/>
      <w:iCs/>
      <w:color w:val="000000" w:themeColor="text1"/>
      <w:sz w:val="22"/>
    </w:rPr>
  </w:style>
  <w:style w:type="character" w:customStyle="1" w:styleId="Heading5Char">
    <w:name w:val="Heading 5 Char"/>
    <w:basedOn w:val="DefaultParagraphFont"/>
    <w:link w:val="Heading5"/>
    <w:uiPriority w:val="9"/>
    <w:rsid w:val="00B14576"/>
    <w:rPr>
      <w:rFonts w:asciiTheme="majorHAnsi" w:eastAsiaTheme="majorEastAsia" w:hAnsiTheme="majorHAnsi" w:cstheme="majorBidi"/>
      <w:color w:val="2F5496" w:themeColor="accent1" w:themeShade="BF"/>
      <w:sz w:val="22"/>
    </w:rPr>
  </w:style>
  <w:style w:type="character" w:customStyle="1" w:styleId="Heading6Char">
    <w:name w:val="Heading 6 Char"/>
    <w:basedOn w:val="DefaultParagraphFont"/>
    <w:link w:val="Heading6"/>
    <w:uiPriority w:val="9"/>
    <w:rsid w:val="00B14576"/>
    <w:rPr>
      <w:rFonts w:asciiTheme="majorHAnsi" w:eastAsiaTheme="majorEastAsia" w:hAnsiTheme="majorHAnsi" w:cstheme="majorBidi"/>
      <w:color w:val="1F3763" w:themeColor="accent1" w:themeShade="7F"/>
      <w:sz w:val="22"/>
    </w:rPr>
  </w:style>
  <w:style w:type="character" w:customStyle="1" w:styleId="Heading7Char">
    <w:name w:val="Heading 7 Char"/>
    <w:basedOn w:val="DefaultParagraphFont"/>
    <w:link w:val="Heading7"/>
    <w:uiPriority w:val="9"/>
    <w:rsid w:val="00B14576"/>
    <w:rPr>
      <w:rFonts w:asciiTheme="majorHAnsi" w:eastAsiaTheme="majorEastAsia" w:hAnsiTheme="majorHAnsi" w:cstheme="majorBidi"/>
      <w:i/>
      <w:iCs/>
      <w:color w:val="1F3763" w:themeColor="accent1" w:themeShade="7F"/>
      <w:sz w:val="22"/>
    </w:rPr>
  </w:style>
  <w:style w:type="character" w:customStyle="1" w:styleId="Heading8Char">
    <w:name w:val="Heading 8 Char"/>
    <w:basedOn w:val="DefaultParagraphFont"/>
    <w:link w:val="Heading8"/>
    <w:uiPriority w:val="9"/>
    <w:rsid w:val="00B1457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B14576"/>
    <w:rPr>
      <w:rFonts w:asciiTheme="majorHAnsi" w:eastAsiaTheme="majorEastAsia" w:hAnsiTheme="majorHAnsi" w:cstheme="majorBidi"/>
      <w:i/>
      <w:iCs/>
      <w:color w:val="272727" w:themeColor="text1" w:themeTint="D8"/>
      <w:sz w:val="21"/>
      <w:szCs w:val="21"/>
    </w:rPr>
  </w:style>
  <w:style w:type="paragraph" w:customStyle="1" w:styleId="Smallprint">
    <w:name w:val="Small print"/>
    <w:basedOn w:val="Normal"/>
    <w:link w:val="SmallprintChar"/>
    <w:qFormat/>
    <w:rsid w:val="00112623"/>
    <w:rPr>
      <w:color w:val="7F7F7F" w:themeColor="text1" w:themeTint="80"/>
      <w:sz w:val="16"/>
    </w:rPr>
  </w:style>
  <w:style w:type="character" w:customStyle="1" w:styleId="SmallprintChar">
    <w:name w:val="Small print Char"/>
    <w:basedOn w:val="DefaultParagraphFont"/>
    <w:link w:val="Smallprint"/>
    <w:rsid w:val="00112623"/>
    <w:rPr>
      <w:rFonts w:ascii="Verdana" w:hAnsi="Verdana"/>
      <w:color w:val="7F7F7F" w:themeColor="text1" w:themeTint="80"/>
      <w:sz w:val="16"/>
    </w:rPr>
  </w:style>
  <w:style w:type="table" w:styleId="ListTable3-Accent3">
    <w:name w:val="List Table 3 Accent 3"/>
    <w:basedOn w:val="TableNormal"/>
    <w:uiPriority w:val="48"/>
    <w:rsid w:val="00AF6295"/>
    <w:rPr>
      <w:sz w:val="22"/>
      <w:szCs w:val="22"/>
    </w:rPr>
    <w:tblPr>
      <w:tblStyleRowBandSize w:val="1"/>
      <w:tblStyleColBandSize w:val="1"/>
      <w:tblInd w:w="0" w:type="nil"/>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character" w:styleId="CommentReference">
    <w:name w:val="annotation reference"/>
    <w:basedOn w:val="DefaultParagraphFont"/>
    <w:uiPriority w:val="99"/>
    <w:semiHidden/>
    <w:unhideWhenUsed/>
    <w:rsid w:val="00FC115D"/>
    <w:rPr>
      <w:sz w:val="16"/>
      <w:szCs w:val="16"/>
    </w:rPr>
  </w:style>
  <w:style w:type="paragraph" w:styleId="CommentText">
    <w:name w:val="annotation text"/>
    <w:basedOn w:val="Normal"/>
    <w:link w:val="CommentTextChar"/>
    <w:uiPriority w:val="99"/>
    <w:unhideWhenUsed/>
    <w:rsid w:val="00FC115D"/>
    <w:rPr>
      <w:sz w:val="20"/>
      <w:szCs w:val="20"/>
    </w:rPr>
  </w:style>
  <w:style w:type="character" w:customStyle="1" w:styleId="CommentTextChar">
    <w:name w:val="Comment Text Char"/>
    <w:basedOn w:val="DefaultParagraphFont"/>
    <w:link w:val="CommentText"/>
    <w:uiPriority w:val="99"/>
    <w:rsid w:val="00FC115D"/>
    <w:rPr>
      <w:rFonts w:ascii="Verdana" w:hAnsi="Verdana"/>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FC115D"/>
    <w:rPr>
      <w:b/>
      <w:bCs/>
    </w:rPr>
  </w:style>
  <w:style w:type="character" w:customStyle="1" w:styleId="CommentSubjectChar">
    <w:name w:val="Comment Subject Char"/>
    <w:basedOn w:val="CommentTextChar"/>
    <w:link w:val="CommentSubject"/>
    <w:uiPriority w:val="99"/>
    <w:semiHidden/>
    <w:rsid w:val="00FC115D"/>
    <w:rPr>
      <w:rFonts w:ascii="Verdana" w:hAnsi="Verdana"/>
      <w:b/>
      <w:bCs/>
      <w:color w:val="000000"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6625269">
      <w:bodyDiv w:val="1"/>
      <w:marLeft w:val="0"/>
      <w:marRight w:val="0"/>
      <w:marTop w:val="0"/>
      <w:marBottom w:val="0"/>
      <w:divBdr>
        <w:top w:val="none" w:sz="0" w:space="0" w:color="auto"/>
        <w:left w:val="none" w:sz="0" w:space="0" w:color="auto"/>
        <w:bottom w:val="none" w:sz="0" w:space="0" w:color="auto"/>
        <w:right w:val="none" w:sz="0" w:space="0" w:color="auto"/>
      </w:divBdr>
    </w:div>
    <w:div w:id="1749839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1" Type="http://schemas.openxmlformats.org/officeDocument/2006/relationships/footnotes" Target="footnotes.xml"/><Relationship Id="rId6" Type="http://schemas.openxmlformats.org/officeDocument/2006/relationships/customXml" Target="../customXml/item6.xml"/><Relationship Id="rId15" Type="http://schemas.openxmlformats.org/officeDocument/2006/relationships/header" Target="head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head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hamc\Downloads\The%20Regenda%20Group%20Policy%20Template%20Apr2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5D0E002C062341BB55C8BAD8DB9837" ma:contentTypeVersion="14" ma:contentTypeDescription="Create a new document." ma:contentTypeScope="" ma:versionID="e1595dc34725f19368baa2a716710296">
  <xsd:schema xmlns:xsd="http://www.w3.org/2001/XMLSchema" xmlns:xs="http://www.w3.org/2001/XMLSchema" xmlns:p="http://schemas.microsoft.com/office/2006/metadata/properties" xmlns:ns2="4dfc79f7-609c-4cff-b541-af04fea5567c" xmlns:ns3="18b9e48a-9611-4f96-99f6-97812243ecc2" targetNamespace="http://schemas.microsoft.com/office/2006/metadata/properties" ma:root="true" ma:fieldsID="87595b74faee20db71c49a5292684279" ns2:_="" ns3:_="">
    <xsd:import namespace="4dfc79f7-609c-4cff-b541-af04fea5567c"/>
    <xsd:import namespace="18b9e48a-9611-4f96-99f6-97812243ec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fc79f7-609c-4cff-b541-af04fea556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779b0195-fcef-4ba2-8ec4-1ca7a1c6e579"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b9e48a-9611-4f96-99f6-97812243ecc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ffcafa0d-80b3-43d0-b78f-a68307edf89f}" ma:internalName="TaxCatchAll" ma:showField="CatchAllData" ma:web="18b9e48a-9611-4f96-99f6-97812243ec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779b0195-fcef-4ba2-8ec4-1ca7a1c6e579" ContentTypeId="0x0101008F0C6ADB2B91014A8C6FC51924D95DC9" PreviousValue="false"/>
</file>

<file path=customXml/item6.xml><?xml version="1.0" encoding="utf-8"?>
<p:properties xmlns:p="http://schemas.microsoft.com/office/2006/metadata/properties" xmlns:xsi="http://www.w3.org/2001/XMLSchema-instance" xmlns:pc="http://schemas.microsoft.com/office/infopath/2007/PartnerControls">
  <documentManagement>
    <TaxCatchAll xmlns="18b9e48a-9611-4f96-99f6-97812243ecc2" xsi:nil="true"/>
    <lcf76f155ced4ddcb4097134ff3c332f xmlns="4dfc79f7-609c-4cff-b541-af04fea5567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DE3A725-CC51-4B4B-941E-1EF917A7CD2C}">
  <ds:schemaRefs>
    <ds:schemaRef ds:uri="http://schemas.microsoft.com/sharepoint/events"/>
  </ds:schemaRefs>
</ds:datastoreItem>
</file>

<file path=customXml/itemProps2.xml><?xml version="1.0" encoding="utf-8"?>
<ds:datastoreItem xmlns:ds="http://schemas.openxmlformats.org/officeDocument/2006/customXml" ds:itemID="{2CAF16D6-63DA-4545-AC13-5C00D681BC34}">
  <ds:schemaRefs>
    <ds:schemaRef ds:uri="http://schemas.microsoft.com/sharepoint/v3/contenttype/forms"/>
  </ds:schemaRefs>
</ds:datastoreItem>
</file>

<file path=customXml/itemProps3.xml><?xml version="1.0" encoding="utf-8"?>
<ds:datastoreItem xmlns:ds="http://schemas.openxmlformats.org/officeDocument/2006/customXml" ds:itemID="{271DC8BA-3F7A-44C9-97A9-4E508C10B776}"/>
</file>

<file path=customXml/itemProps4.xml><?xml version="1.0" encoding="utf-8"?>
<ds:datastoreItem xmlns:ds="http://schemas.openxmlformats.org/officeDocument/2006/customXml" ds:itemID="{CC374A2B-4949-424A-908C-7CB8FA4B2806}">
  <ds:schemaRefs>
    <ds:schemaRef ds:uri="http://schemas.openxmlformats.org/officeDocument/2006/bibliography"/>
  </ds:schemaRefs>
</ds:datastoreItem>
</file>

<file path=customXml/itemProps5.xml><?xml version="1.0" encoding="utf-8"?>
<ds:datastoreItem xmlns:ds="http://schemas.openxmlformats.org/officeDocument/2006/customXml" ds:itemID="{2F976FFF-9601-4B79-AA82-ADD0C2F4AD6F}">
  <ds:schemaRefs>
    <ds:schemaRef ds:uri="Microsoft.SharePoint.Taxonomy.ContentTypeSync"/>
  </ds:schemaRefs>
</ds:datastoreItem>
</file>

<file path=customXml/itemProps6.xml><?xml version="1.0" encoding="utf-8"?>
<ds:datastoreItem xmlns:ds="http://schemas.openxmlformats.org/officeDocument/2006/customXml" ds:itemID="{D849403B-F7E3-4C64-99F9-890E3D501016}">
  <ds:schemaRefs>
    <ds:schemaRef ds:uri="385e67f0-dee5-48ec-8025-27a598a5d4d0"/>
    <ds:schemaRef ds:uri="http://purl.org/dc/terms/"/>
    <ds:schemaRef ds:uri="6b5cf5de-e756-4d12-8eb8-82cb6e65be97"/>
    <ds:schemaRef ds:uri="http://schemas.microsoft.com/office/2006/documentManagement/types"/>
    <ds:schemaRef ds:uri="748a322f-5425-4af9-8d29-3a4e240eb19e"/>
    <ds:schemaRef ds:uri="http://purl.org/dc/dcmitype/"/>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The Regenda Group Policy Template Apr23</Template>
  <TotalTime>0</TotalTime>
  <Pages>11</Pages>
  <Words>4279</Words>
  <Characters>22595</Characters>
  <Application>Microsoft Office Word</Application>
  <DocSecurity>4</DocSecurity>
  <Lines>579</Lines>
  <Paragraphs>253</Paragraphs>
  <ScaleCrop>false</ScaleCrop>
  <Company/>
  <LinksUpToDate>false</LinksUpToDate>
  <CharactersWithSpaces>26621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Repairs and Maintenance Policy</dc:title>
  <dc:subject>Strategy titl</dc:subject>
  <dc:creator>Matthew Rothwell</dc:creator>
  <cp:keywords/>
  <dc:description/>
  <cp:lastModifiedBy>Alice Jones</cp:lastModifiedBy>
  <cp:revision>2</cp:revision>
  <dcterms:created xsi:type="dcterms:W3CDTF">2025-12-10T11:16:00Z</dcterms:created>
  <dcterms:modified xsi:type="dcterms:W3CDTF">2025-12-10T11:16:00Z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0x010100295D0E002C062341BB55C8BAD8DB9837</vt:lpwstr>
  </property>
  <property fmtid="{D5CDD505-2E9C-101B-9397-08002B2CF9AE}" pid="3" name="MediaServiceImageTags">
    <vt:lpwstr/>
  </property>
  <property fmtid="{D5CDD505-2E9C-101B-9397-08002B2CF9AE}" pid="4" name="_dlc_DocIdItemGuid">
    <vt:lpwstr>e0c97e41-73b2-4802-bc87-f86979a4d02f</vt:lpwstr>
  </property>
  <property fmtid="{D5CDD505-2E9C-101B-9397-08002B2CF9AE}" pid="5" name="Team">
    <vt:lpwstr>33;#Assets|aa5e5208-5270-4957-859a-3b9192caffa4</vt:lpwstr>
  </property>
  <property fmtid="{D5CDD505-2E9C-101B-9397-08002B2CF9AE}" pid="6" name="EIA Completion Date">
    <vt:filetime>2024-05-01T23:00:00Z</vt:filetime>
  </property>
  <property fmtid="{D5CDD505-2E9C-101B-9397-08002B2CF9AE}" pid="7" name="Order">
    <vt:r8>100</vt:r8>
  </property>
  <property fmtid="{D5CDD505-2E9C-101B-9397-08002B2CF9AE}" pid="8" name="xd_ProgID">
    <vt:lpwstr/>
  </property>
  <property fmtid="{D5CDD505-2E9C-101B-9397-08002B2CF9AE}" pid="9" name="ItemType">
    <vt:lpwstr>;#Policy;#</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y fmtid="{D5CDD505-2E9C-101B-9397-08002B2CF9AE}" pid="13" name="DateApproved">
    <vt:filetime>2024-05-01T23:00:00Z</vt:filetime>
  </property>
  <property fmtid="{D5CDD505-2E9C-101B-9397-08002B2CF9AE}" pid="14" name="Discipline">
    <vt:lpwstr>243;#Asset Delivery|712e4abe-cb8e-426e-8fb7-4315808c24ac</vt:lpwstr>
  </property>
  <property fmtid="{D5CDD505-2E9C-101B-9397-08002B2CF9AE}" pid="15" name="xd_Signature">
    <vt:bool>false</vt:bool>
  </property>
  <property fmtid="{D5CDD505-2E9C-101B-9397-08002B2CF9AE}" pid="16" name="Organisation">
    <vt:lpwstr>4;#The Regenda Group|2a250f87-7bd8-42ea-9e9a-5df4e9b29136</vt:lpwstr>
  </property>
  <property fmtid="{D5CDD505-2E9C-101B-9397-08002B2CF9AE}" pid="17" name="DocumentScope">
    <vt:lpwstr>6;#Regenda Homes|8bec5328-9f3a-416a-9e93-ebf157344ce9;#1;#Petrus|49ce4018-dc31-4065-8134-60c9d17426f3;#93;#M and Y|7bd3d48a-2811-4dcc-b7f5-cf7f68e372d0;#5;#Redwing|01a1450e-d78f-4c1e-a4fb-30399122cff6</vt:lpwstr>
  </property>
  <property fmtid="{D5CDD505-2E9C-101B-9397-08002B2CF9AE}" pid="18" name="ApprovedBy">
    <vt:lpwstr>10;#Executive Team|8cf64cc0-3f43-4d6b-aac2-66c3a09f1e26</vt:lpwstr>
  </property>
  <property fmtid="{D5CDD505-2E9C-101B-9397-08002B2CF9AE}" pid="19" name="EIA Completed">
    <vt:lpwstr>Yes</vt:lpwstr>
  </property>
  <property fmtid="{D5CDD505-2E9C-101B-9397-08002B2CF9AE}" pid="20" name="TriggerFlowInfo">
    <vt:lpwstr/>
  </property>
  <property fmtid="{D5CDD505-2E9C-101B-9397-08002B2CF9AE}" pid="21" name="Legislation0">
    <vt:lpwstr>131;#The Prevention of Damage by Pest Act 1949|af6decc8-1e69-4d4c-a8be-7ef38fb498e1;#191;#The Public Health Act 1936|1c6826e6-f508-4e4b-8a7a-245569fffe80;#192;#The Public Health Acts 1936 and 1961|77645b4d-1f5c-4629-829f-44ac3a24059a;#132;#The Wildlife and Country Act 1981|9069efed-c356-4234-b67e-05a9da487270;#175;#The Landlord and Tenant Act 1985|90b5786e-bc08-4c59-a068-cea55e7d626d;#176;#The Housing Act 1985|20724c59-7323-4691-8ba7-785663d3cff6;#183;#Defective Premises Act 1972|2639e56e-2d6c-4a8c-9a2d-699c29cc5057</vt:lpwstr>
  </property>
  <property fmtid="{D5CDD505-2E9C-101B-9397-08002B2CF9AE}" pid="22" name="PolicyReference">
    <vt:lpwstr>RG AM3</vt:lpwstr>
  </property>
</Properties>
</file>